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0C3" w:rsidRPr="003A52C3" w:rsidRDefault="00950C82" w:rsidP="008840C3">
      <w:pPr>
        <w:spacing w:before="100" w:beforeAutospacing="1" w:after="100" w:afterAutospacing="1" w:line="240" w:lineRule="atLeast"/>
        <w:jc w:val="center"/>
        <w:rPr>
          <w:rFonts w:ascii="Times New Roman" w:eastAsia="Times New Roman" w:hAnsi="Times New Roman" w:cs="Times New Roman"/>
          <w:b/>
          <w:color w:val="FF0000"/>
          <w:sz w:val="20"/>
          <w:szCs w:val="24"/>
          <w:lang w:eastAsia="tr-TR"/>
        </w:rPr>
      </w:pPr>
      <w:r w:rsidRPr="003A52C3">
        <w:rPr>
          <w:rFonts w:ascii="Times New Roman" w:eastAsia="Times New Roman" w:hAnsi="Times New Roman" w:cs="Times New Roman"/>
          <w:b/>
          <w:color w:val="FF0000"/>
          <w:sz w:val="20"/>
          <w:szCs w:val="24"/>
          <w:lang w:eastAsia="tr-TR"/>
        </w:rPr>
        <w:t xml:space="preserve">KARIŞIK </w:t>
      </w:r>
      <w:r w:rsidR="008840C3" w:rsidRPr="003A52C3">
        <w:rPr>
          <w:rFonts w:ascii="Times New Roman" w:eastAsia="Times New Roman" w:hAnsi="Times New Roman" w:cs="Times New Roman"/>
          <w:b/>
          <w:color w:val="FF0000"/>
          <w:sz w:val="20"/>
          <w:szCs w:val="24"/>
          <w:lang w:eastAsia="tr-TR"/>
        </w:rPr>
        <w:t xml:space="preserve">AMBALAJ ATIKLARININ </w:t>
      </w:r>
      <w:r w:rsidR="003A52C3" w:rsidRPr="003A52C3">
        <w:rPr>
          <w:rFonts w:ascii="Times New Roman" w:eastAsia="Times New Roman" w:hAnsi="Times New Roman" w:cs="Times New Roman"/>
          <w:b/>
          <w:color w:val="FF0000"/>
          <w:sz w:val="20"/>
          <w:szCs w:val="24"/>
          <w:lang w:eastAsia="tr-TR"/>
        </w:rPr>
        <w:t>İŞLENMESİNDE</w:t>
      </w:r>
      <w:r w:rsidR="008840C3" w:rsidRPr="003A52C3">
        <w:rPr>
          <w:rFonts w:ascii="Times New Roman" w:eastAsia="Times New Roman" w:hAnsi="Times New Roman" w:cs="Times New Roman"/>
          <w:b/>
          <w:color w:val="FF0000"/>
          <w:sz w:val="20"/>
          <w:szCs w:val="24"/>
          <w:lang w:eastAsia="tr-TR"/>
        </w:rPr>
        <w:t xml:space="preserve"> FAALİYET GÖSTEREN </w:t>
      </w:r>
      <w:r w:rsidR="003A52C3" w:rsidRPr="003A52C3">
        <w:rPr>
          <w:rFonts w:ascii="Times New Roman" w:eastAsia="Times New Roman" w:hAnsi="Times New Roman" w:cs="Times New Roman"/>
          <w:b/>
          <w:color w:val="FF0000"/>
          <w:sz w:val="20"/>
          <w:szCs w:val="24"/>
          <w:lang w:eastAsia="tr-TR"/>
        </w:rPr>
        <w:t>TESİSLERİN</w:t>
      </w:r>
      <w:r w:rsidR="008840C3" w:rsidRPr="003A52C3">
        <w:rPr>
          <w:rFonts w:ascii="Times New Roman" w:eastAsia="Times New Roman" w:hAnsi="Times New Roman" w:cs="Times New Roman"/>
          <w:b/>
          <w:color w:val="FF0000"/>
          <w:sz w:val="20"/>
          <w:szCs w:val="24"/>
          <w:lang w:eastAsia="tr-TR"/>
        </w:rPr>
        <w:t xml:space="preserve"> </w:t>
      </w:r>
      <w:r w:rsidR="003A66D6" w:rsidRPr="003A52C3">
        <w:rPr>
          <w:rFonts w:ascii="Times New Roman" w:eastAsia="Times New Roman" w:hAnsi="Times New Roman" w:cs="Times New Roman"/>
          <w:b/>
          <w:color w:val="FF0000"/>
          <w:sz w:val="20"/>
          <w:szCs w:val="24"/>
          <w:lang w:eastAsia="tr-TR"/>
        </w:rPr>
        <w:t xml:space="preserve">AYIRMA </w:t>
      </w:r>
      <w:r w:rsidR="008840C3" w:rsidRPr="003A52C3">
        <w:rPr>
          <w:rFonts w:ascii="Times New Roman" w:eastAsia="Times New Roman" w:hAnsi="Times New Roman" w:cs="Times New Roman"/>
          <w:b/>
          <w:color w:val="FF0000"/>
          <w:sz w:val="20"/>
          <w:szCs w:val="24"/>
          <w:lang w:eastAsia="tr-TR"/>
        </w:rPr>
        <w:t>KAPASİTE HESABINDA GÖZ ÖNÜNDE BULUNDURULACAK HUSUSLAR</w:t>
      </w:r>
    </w:p>
    <w:p w:rsidR="008840C3" w:rsidRPr="008840C3" w:rsidRDefault="002F5008" w:rsidP="008840C3">
      <w:pPr>
        <w:pStyle w:val="ListeParagraf"/>
        <w:numPr>
          <w:ilvl w:val="0"/>
          <w:numId w:val="11"/>
        </w:numPr>
        <w:spacing w:after="120" w:line="240" w:lineRule="auto"/>
        <w:ind w:left="284" w:hanging="284"/>
        <w:contextualSpacing w:val="0"/>
        <w:rPr>
          <w:rFonts w:ascii="Times New Roman" w:eastAsia="Times New Roman" w:hAnsi="Times New Roman" w:cs="Times New Roman"/>
          <w:b/>
          <w:color w:val="000000" w:themeColor="text1"/>
          <w:sz w:val="24"/>
          <w:szCs w:val="24"/>
          <w:lang w:eastAsia="tr-TR"/>
        </w:rPr>
      </w:pPr>
      <w:r w:rsidRPr="008840C3">
        <w:rPr>
          <w:rFonts w:ascii="Times New Roman" w:eastAsia="Times New Roman" w:hAnsi="Times New Roman" w:cs="Times New Roman"/>
          <w:b/>
          <w:color w:val="000000" w:themeColor="text1"/>
          <w:sz w:val="24"/>
          <w:szCs w:val="24"/>
          <w:lang w:eastAsia="tr-TR"/>
        </w:rPr>
        <w:t>TEMEL BİLGİLER</w:t>
      </w:r>
    </w:p>
    <w:p w:rsidR="008840C3" w:rsidRPr="00EA1F8D" w:rsidRDefault="008840C3" w:rsidP="008840C3">
      <w:pPr>
        <w:pStyle w:val="ListeParagraf"/>
        <w:numPr>
          <w:ilvl w:val="0"/>
          <w:numId w:val="1"/>
        </w:numPr>
        <w:spacing w:after="0" w:line="240" w:lineRule="atLeast"/>
        <w:ind w:left="284" w:hanging="284"/>
        <w:jc w:val="both"/>
        <w:rPr>
          <w:rFonts w:ascii="Times New Roman" w:eastAsia="Times New Roman" w:hAnsi="Times New Roman" w:cs="Times New Roman"/>
          <w:b/>
          <w:bCs/>
          <w:i/>
          <w:color w:val="7030A0"/>
          <w:sz w:val="24"/>
          <w:szCs w:val="24"/>
          <w:lang w:eastAsia="tr-TR"/>
        </w:rPr>
      </w:pPr>
      <w:r w:rsidRPr="00EA1F8D">
        <w:rPr>
          <w:rFonts w:ascii="Times New Roman" w:eastAsia="Times New Roman" w:hAnsi="Times New Roman" w:cs="Times New Roman"/>
          <w:b/>
          <w:bCs/>
          <w:i/>
          <w:color w:val="7030A0"/>
          <w:sz w:val="24"/>
          <w:szCs w:val="24"/>
          <w:lang w:eastAsia="tr-TR"/>
        </w:rPr>
        <w:t xml:space="preserve">Ambalaj Atıkları Toplama Ayırma Tesisleri </w:t>
      </w:r>
    </w:p>
    <w:p w:rsidR="008840C3" w:rsidRPr="00EA1F8D" w:rsidRDefault="008840C3" w:rsidP="008840C3">
      <w:pPr>
        <w:spacing w:after="0" w:line="240" w:lineRule="auto"/>
        <w:jc w:val="both"/>
        <w:rPr>
          <w:rFonts w:ascii="Times New Roman" w:eastAsia="Times New Roman" w:hAnsi="Times New Roman" w:cs="Times New Roman"/>
          <w:bCs/>
          <w:color w:val="FF0000"/>
          <w:sz w:val="12"/>
          <w:szCs w:val="24"/>
          <w:lang w:eastAsia="tr-TR"/>
        </w:rPr>
      </w:pPr>
    </w:p>
    <w:p w:rsidR="008840C3" w:rsidRPr="00EA1F8D" w:rsidRDefault="008840C3" w:rsidP="008840C3">
      <w:pPr>
        <w:spacing w:after="0" w:line="240" w:lineRule="atLeast"/>
        <w:jc w:val="both"/>
        <w:rPr>
          <w:rFonts w:ascii="Times New Roman" w:eastAsia="Times New Roman" w:hAnsi="Times New Roman" w:cs="Times New Roman"/>
          <w:bCs/>
          <w:color w:val="000000" w:themeColor="text1"/>
          <w:sz w:val="24"/>
          <w:szCs w:val="24"/>
          <w:lang w:eastAsia="tr-TR"/>
        </w:rPr>
      </w:pPr>
      <w:r w:rsidRPr="00EA1F8D">
        <w:rPr>
          <w:rFonts w:ascii="Times New Roman" w:eastAsia="Times New Roman" w:hAnsi="Times New Roman" w:cs="Times New Roman"/>
          <w:bCs/>
          <w:color w:val="000000" w:themeColor="text1"/>
          <w:sz w:val="24"/>
          <w:szCs w:val="24"/>
          <w:lang w:eastAsia="tr-TR"/>
        </w:rPr>
        <w:t xml:space="preserve">Ambalaj atıklarının atık üreticilerinden veya atıkların bırakıldığı noktalardan kendi personelleri ve araçları ile doğrudan toplanarak ayırma tesislerine taşınması faaliyetleri ile dolaylı olarak temin edilen ambalaj atıklarının ayrıştırılarak geri dönüşüm tesislerince kullanılabilir </w:t>
      </w:r>
      <w:r w:rsidRPr="00EA1F8D">
        <w:rPr>
          <w:rFonts w:ascii="Times New Roman" w:eastAsia="Times New Roman" w:hAnsi="Times New Roman" w:cs="Times New Roman"/>
          <w:color w:val="000000" w:themeColor="text1"/>
          <w:sz w:val="24"/>
          <w:szCs w:val="24"/>
          <w:lang w:eastAsia="tr-TR"/>
        </w:rPr>
        <w:t xml:space="preserve">hale getirildiği faaliyetlerin gerçekleştirildiği tesislerdir. </w:t>
      </w:r>
    </w:p>
    <w:p w:rsidR="008840C3" w:rsidRDefault="008840C3" w:rsidP="008840C3">
      <w:pPr>
        <w:spacing w:after="0" w:line="240" w:lineRule="atLeast"/>
        <w:jc w:val="both"/>
        <w:rPr>
          <w:rFonts w:ascii="Times New Roman" w:eastAsia="Times New Roman" w:hAnsi="Times New Roman" w:cs="Times New Roman"/>
          <w:color w:val="000000" w:themeColor="text1"/>
          <w:sz w:val="24"/>
          <w:szCs w:val="24"/>
          <w:lang w:eastAsia="tr-TR"/>
        </w:rPr>
      </w:pPr>
    </w:p>
    <w:p w:rsidR="008840C3" w:rsidRDefault="008840C3" w:rsidP="008840C3">
      <w:pPr>
        <w:rPr>
          <w:color w:val="1F497D"/>
        </w:rPr>
      </w:pPr>
      <w:r w:rsidRPr="00EA1F8D">
        <w:rPr>
          <w:rFonts w:ascii="Times New Roman" w:eastAsia="Times New Roman" w:hAnsi="Times New Roman" w:cs="Times New Roman"/>
          <w:color w:val="000000" w:themeColor="text1"/>
          <w:sz w:val="24"/>
          <w:szCs w:val="24"/>
          <w:lang w:eastAsia="tr-TR"/>
        </w:rPr>
        <w:t>Bu tesislerde</w:t>
      </w:r>
      <w:r>
        <w:rPr>
          <w:rFonts w:ascii="Times New Roman" w:eastAsia="Times New Roman" w:hAnsi="Times New Roman" w:cs="Times New Roman"/>
          <w:color w:val="000000" w:themeColor="text1"/>
          <w:sz w:val="24"/>
          <w:szCs w:val="24"/>
          <w:lang w:eastAsia="tr-TR"/>
        </w:rPr>
        <w:t xml:space="preserve"> genel olarak şe</w:t>
      </w:r>
      <w:r w:rsidR="00656808">
        <w:rPr>
          <w:rFonts w:ascii="Times New Roman" w:eastAsia="Times New Roman" w:hAnsi="Times New Roman" w:cs="Times New Roman"/>
          <w:color w:val="000000" w:themeColor="text1"/>
          <w:sz w:val="24"/>
          <w:szCs w:val="24"/>
          <w:lang w:eastAsia="tr-TR"/>
        </w:rPr>
        <w:t>ki</w:t>
      </w:r>
      <w:r>
        <w:rPr>
          <w:rFonts w:ascii="Times New Roman" w:eastAsia="Times New Roman" w:hAnsi="Times New Roman" w:cs="Times New Roman"/>
          <w:color w:val="000000" w:themeColor="text1"/>
          <w:sz w:val="24"/>
          <w:szCs w:val="24"/>
          <w:lang w:eastAsia="tr-TR"/>
        </w:rPr>
        <w:t xml:space="preserve">l-1’de gösterildiği üzere </w:t>
      </w:r>
      <w:r w:rsidRPr="009C6845">
        <w:rPr>
          <w:rFonts w:ascii="Times New Roman" w:eastAsia="Times New Roman" w:hAnsi="Times New Roman" w:cs="Times New Roman"/>
          <w:color w:val="000000" w:themeColor="text1"/>
          <w:sz w:val="24"/>
          <w:szCs w:val="24"/>
          <w:lang w:eastAsia="tr-TR"/>
        </w:rPr>
        <w:t>3 temel işlev gerçekleştirilmektedir.</w:t>
      </w:r>
      <w:r>
        <w:rPr>
          <w:color w:val="1F497D"/>
        </w:rPr>
        <w:t xml:space="preserve"> </w:t>
      </w:r>
    </w:p>
    <w:p w:rsidR="008840C3" w:rsidRDefault="008840C3" w:rsidP="002F5008">
      <w:pPr>
        <w:ind w:left="-284"/>
        <w:jc w:val="center"/>
        <w:rPr>
          <w:color w:val="1F497D"/>
        </w:rPr>
      </w:pPr>
      <w:r w:rsidRPr="008C17B9">
        <w:rPr>
          <w:noProof/>
          <w:color w:val="1F497D"/>
          <w:bdr w:val="single" w:sz="4" w:space="0" w:color="auto"/>
          <w:lang w:eastAsia="tr-TR"/>
        </w:rPr>
        <w:drawing>
          <wp:inline distT="0" distB="0" distL="0" distR="0" wp14:anchorId="5D79FFEF" wp14:editId="2C5C6125">
            <wp:extent cx="6567170" cy="1737360"/>
            <wp:effectExtent l="0" t="114300" r="0"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r w:rsidRPr="008C17B9">
        <w:rPr>
          <w:b/>
          <w:color w:val="1F497D"/>
          <w:sz w:val="20"/>
        </w:rPr>
        <w:t>Şekil-1:</w:t>
      </w:r>
      <w:r w:rsidRPr="008C17B9">
        <w:rPr>
          <w:color w:val="1F497D"/>
          <w:sz w:val="20"/>
        </w:rPr>
        <w:t xml:space="preserve"> </w:t>
      </w:r>
      <w:r w:rsidRPr="008C17B9">
        <w:rPr>
          <w:i/>
          <w:color w:val="1F497D"/>
          <w:sz w:val="20"/>
        </w:rPr>
        <w:t>Ambalaj Atıkları Toplama-Ayırma Tesis Faaliyet Alanları</w:t>
      </w:r>
    </w:p>
    <w:p w:rsidR="008840C3" w:rsidRPr="008840C3" w:rsidRDefault="008840C3" w:rsidP="00656808">
      <w:pPr>
        <w:pStyle w:val="ListeParagraf"/>
        <w:numPr>
          <w:ilvl w:val="0"/>
          <w:numId w:val="10"/>
        </w:numPr>
        <w:spacing w:after="120" w:line="240" w:lineRule="auto"/>
        <w:ind w:left="284" w:hanging="284"/>
        <w:contextualSpacing w:val="0"/>
        <w:jc w:val="both"/>
        <w:rPr>
          <w:rFonts w:ascii="Times New Roman" w:eastAsia="Times New Roman" w:hAnsi="Times New Roman" w:cs="Times New Roman"/>
          <w:color w:val="000000" w:themeColor="text1"/>
          <w:sz w:val="24"/>
          <w:szCs w:val="24"/>
          <w:lang w:eastAsia="tr-TR"/>
        </w:rPr>
      </w:pPr>
      <w:r w:rsidRPr="008840C3">
        <w:rPr>
          <w:rFonts w:ascii="Times New Roman" w:eastAsia="Times New Roman" w:hAnsi="Times New Roman" w:cs="Times New Roman"/>
          <w:b/>
          <w:color w:val="FF0000"/>
          <w:sz w:val="24"/>
          <w:szCs w:val="24"/>
          <w:lang w:eastAsia="tr-TR"/>
        </w:rPr>
        <w:t xml:space="preserve">Giriş: </w:t>
      </w:r>
    </w:p>
    <w:p w:rsidR="008840C3" w:rsidRPr="006F08E2" w:rsidRDefault="008840C3" w:rsidP="008840C3">
      <w:pPr>
        <w:spacing w:after="0" w:line="240" w:lineRule="atLeast"/>
        <w:ind w:left="426"/>
        <w:jc w:val="both"/>
        <w:rPr>
          <w:rFonts w:ascii="Times New Roman" w:eastAsia="Times New Roman" w:hAnsi="Times New Roman" w:cs="Times New Roman"/>
          <w:color w:val="000000" w:themeColor="text1"/>
          <w:sz w:val="24"/>
          <w:szCs w:val="24"/>
          <w:lang w:eastAsia="tr-TR"/>
        </w:rPr>
      </w:pPr>
      <w:r w:rsidRPr="006F08E2">
        <w:rPr>
          <w:rFonts w:ascii="Times New Roman" w:eastAsia="Times New Roman" w:hAnsi="Times New Roman" w:cs="Times New Roman"/>
          <w:color w:val="000000" w:themeColor="text1"/>
          <w:sz w:val="24"/>
          <w:szCs w:val="24"/>
          <w:lang w:eastAsia="tr-TR"/>
        </w:rPr>
        <w:t>Bu işlemde, tesise gelen atığın kabulü, tartımı ve işlenmeye alınmak üzere geçici stoklanması/depolanması faaliyetleri yürütülmektedir.</w:t>
      </w:r>
    </w:p>
    <w:p w:rsidR="008840C3" w:rsidRDefault="008840C3" w:rsidP="008840C3">
      <w:pPr>
        <w:pStyle w:val="ListeParagraf"/>
        <w:spacing w:after="0" w:line="240" w:lineRule="atLeast"/>
        <w:ind w:left="786"/>
        <w:jc w:val="both"/>
        <w:rPr>
          <w:rFonts w:ascii="Times New Roman" w:eastAsia="Times New Roman" w:hAnsi="Times New Roman" w:cs="Times New Roman"/>
          <w:b/>
          <w:color w:val="FF0000"/>
          <w:sz w:val="24"/>
          <w:szCs w:val="24"/>
          <w:lang w:eastAsia="tr-TR"/>
        </w:rPr>
      </w:pPr>
    </w:p>
    <w:p w:rsidR="008840C3" w:rsidRPr="008840C3" w:rsidRDefault="008840C3" w:rsidP="00656808">
      <w:pPr>
        <w:pStyle w:val="ListeParagraf"/>
        <w:numPr>
          <w:ilvl w:val="0"/>
          <w:numId w:val="10"/>
        </w:numPr>
        <w:spacing w:after="120" w:line="240" w:lineRule="auto"/>
        <w:ind w:left="284" w:hanging="284"/>
        <w:contextualSpacing w:val="0"/>
        <w:jc w:val="both"/>
        <w:rPr>
          <w:rFonts w:ascii="Times New Roman" w:eastAsia="Times New Roman" w:hAnsi="Times New Roman" w:cs="Times New Roman"/>
          <w:b/>
          <w:color w:val="FF0000"/>
          <w:sz w:val="24"/>
          <w:szCs w:val="24"/>
          <w:lang w:eastAsia="tr-TR"/>
        </w:rPr>
      </w:pPr>
      <w:r w:rsidRPr="008840C3">
        <w:rPr>
          <w:rFonts w:ascii="Times New Roman" w:eastAsia="Times New Roman" w:hAnsi="Times New Roman" w:cs="Times New Roman"/>
          <w:b/>
          <w:color w:val="FF0000"/>
          <w:sz w:val="24"/>
          <w:szCs w:val="24"/>
          <w:lang w:eastAsia="tr-TR"/>
        </w:rPr>
        <w:t xml:space="preserve">Ayırma: </w:t>
      </w:r>
    </w:p>
    <w:p w:rsidR="008840C3" w:rsidRPr="006F08E2" w:rsidRDefault="008840C3" w:rsidP="008840C3">
      <w:pPr>
        <w:spacing w:after="0" w:line="240" w:lineRule="atLeast"/>
        <w:ind w:left="426"/>
        <w:jc w:val="both"/>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color w:val="000000" w:themeColor="text1"/>
          <w:sz w:val="24"/>
          <w:szCs w:val="24"/>
          <w:lang w:eastAsia="tr-TR"/>
        </w:rPr>
        <w:t xml:space="preserve">Tesislerin mevzuat kapsamındaki ana yükümlülüklerinin </w:t>
      </w:r>
      <w:r w:rsidRPr="00A77F8B">
        <w:rPr>
          <w:rFonts w:ascii="Times New Roman" w:eastAsia="Times New Roman" w:hAnsi="Times New Roman" w:cs="Times New Roman"/>
          <w:i/>
          <w:color w:val="000000" w:themeColor="text1"/>
          <w:sz w:val="24"/>
          <w:szCs w:val="24"/>
          <w:lang w:eastAsia="tr-TR"/>
        </w:rPr>
        <w:t>(ay</w:t>
      </w:r>
      <w:r w:rsidR="00A77F8B" w:rsidRPr="00A77F8B">
        <w:rPr>
          <w:rFonts w:ascii="Times New Roman" w:eastAsia="Times New Roman" w:hAnsi="Times New Roman" w:cs="Times New Roman"/>
          <w:i/>
          <w:color w:val="000000" w:themeColor="text1"/>
          <w:sz w:val="24"/>
          <w:szCs w:val="24"/>
          <w:lang w:eastAsia="tr-TR"/>
        </w:rPr>
        <w:t>ır</w:t>
      </w:r>
      <w:r w:rsidRPr="00A77F8B">
        <w:rPr>
          <w:rFonts w:ascii="Times New Roman" w:eastAsia="Times New Roman" w:hAnsi="Times New Roman" w:cs="Times New Roman"/>
          <w:i/>
          <w:color w:val="000000" w:themeColor="text1"/>
          <w:sz w:val="24"/>
          <w:szCs w:val="24"/>
          <w:lang w:eastAsia="tr-TR"/>
        </w:rPr>
        <w:t xml:space="preserve">ma) </w:t>
      </w:r>
      <w:r>
        <w:rPr>
          <w:rFonts w:ascii="Times New Roman" w:eastAsia="Times New Roman" w:hAnsi="Times New Roman" w:cs="Times New Roman"/>
          <w:color w:val="000000" w:themeColor="text1"/>
          <w:sz w:val="24"/>
          <w:szCs w:val="24"/>
          <w:lang w:eastAsia="tr-TR"/>
        </w:rPr>
        <w:t>icra edildiği işlem bölümü olup, bu</w:t>
      </w:r>
      <w:r>
        <w:rPr>
          <w:rFonts w:ascii="Times New Roman" w:eastAsia="Times New Roman" w:hAnsi="Times New Roman" w:cs="Times New Roman"/>
          <w:b/>
          <w:color w:val="000000" w:themeColor="text1"/>
          <w:sz w:val="24"/>
          <w:szCs w:val="24"/>
          <w:lang w:eastAsia="tr-TR"/>
        </w:rPr>
        <w:t xml:space="preserve"> </w:t>
      </w:r>
      <w:r w:rsidRPr="00583DBC">
        <w:rPr>
          <w:rFonts w:ascii="Times New Roman" w:eastAsia="Times New Roman" w:hAnsi="Times New Roman" w:cs="Times New Roman"/>
          <w:color w:val="000000" w:themeColor="text1"/>
          <w:sz w:val="24"/>
          <w:szCs w:val="24"/>
          <w:lang w:eastAsia="tr-TR"/>
        </w:rPr>
        <w:t xml:space="preserve">alanda yürütülen </w:t>
      </w:r>
      <w:r w:rsidR="00A77F8B">
        <w:rPr>
          <w:rFonts w:ascii="Times New Roman" w:eastAsia="Times New Roman" w:hAnsi="Times New Roman" w:cs="Times New Roman"/>
          <w:color w:val="000000" w:themeColor="text1"/>
          <w:sz w:val="24"/>
          <w:szCs w:val="24"/>
          <w:lang w:eastAsia="tr-TR"/>
        </w:rPr>
        <w:t>faaliyetler</w:t>
      </w:r>
      <w:r w:rsidRPr="00583DBC">
        <w:rPr>
          <w:rFonts w:ascii="Times New Roman" w:eastAsia="Times New Roman" w:hAnsi="Times New Roman" w:cs="Times New Roman"/>
          <w:color w:val="000000" w:themeColor="text1"/>
          <w:sz w:val="24"/>
          <w:szCs w:val="24"/>
          <w:lang w:eastAsia="tr-TR"/>
        </w:rPr>
        <w:t xml:space="preserve"> aşağıda kısaca listelenmektedir.</w:t>
      </w:r>
    </w:p>
    <w:p w:rsidR="008840C3" w:rsidRDefault="008840C3" w:rsidP="008840C3">
      <w:pPr>
        <w:pStyle w:val="ListeParagraf"/>
        <w:spacing w:after="0" w:line="240" w:lineRule="atLeast"/>
        <w:jc w:val="both"/>
        <w:rPr>
          <w:rFonts w:ascii="Times New Roman" w:eastAsia="Times New Roman" w:hAnsi="Times New Roman" w:cs="Times New Roman"/>
          <w:b/>
          <w:color w:val="FF0000"/>
          <w:sz w:val="24"/>
          <w:szCs w:val="24"/>
          <w:lang w:eastAsia="tr-TR"/>
        </w:rPr>
      </w:pPr>
    </w:p>
    <w:p w:rsidR="008840C3" w:rsidRPr="00583DBC" w:rsidRDefault="00A77F8B" w:rsidP="00A77F8B">
      <w:pPr>
        <w:pStyle w:val="ListeParagraf"/>
        <w:numPr>
          <w:ilvl w:val="0"/>
          <w:numId w:val="9"/>
        </w:numPr>
        <w:spacing w:after="120" w:line="240" w:lineRule="auto"/>
        <w:ind w:left="1134" w:hanging="283"/>
        <w:contextualSpacing w:val="0"/>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A</w:t>
      </w:r>
      <w:r w:rsidR="008840C3" w:rsidRPr="00583DBC">
        <w:rPr>
          <w:rFonts w:ascii="Times New Roman" w:eastAsia="Times New Roman" w:hAnsi="Times New Roman" w:cs="Times New Roman"/>
          <w:color w:val="000000" w:themeColor="text1"/>
          <w:sz w:val="24"/>
          <w:szCs w:val="24"/>
          <w:lang w:eastAsia="tr-TR"/>
        </w:rPr>
        <w:t xml:space="preserve">tık </w:t>
      </w:r>
      <w:r>
        <w:rPr>
          <w:rFonts w:ascii="Times New Roman" w:eastAsia="Times New Roman" w:hAnsi="Times New Roman" w:cs="Times New Roman"/>
          <w:color w:val="000000" w:themeColor="text1"/>
          <w:sz w:val="24"/>
          <w:szCs w:val="24"/>
          <w:lang w:eastAsia="tr-TR"/>
        </w:rPr>
        <w:t>girişi</w:t>
      </w:r>
      <w:r w:rsidR="008840C3" w:rsidRPr="00583DBC">
        <w:rPr>
          <w:rFonts w:ascii="Times New Roman" w:eastAsia="Times New Roman" w:hAnsi="Times New Roman" w:cs="Times New Roman"/>
          <w:color w:val="000000" w:themeColor="text1"/>
          <w:sz w:val="24"/>
          <w:szCs w:val="24"/>
          <w:lang w:eastAsia="tr-TR"/>
        </w:rPr>
        <w:t xml:space="preserve"> </w:t>
      </w:r>
      <w:r w:rsidR="008840C3" w:rsidRPr="00A77F8B">
        <w:rPr>
          <w:rFonts w:ascii="Times New Roman" w:eastAsia="Times New Roman" w:hAnsi="Times New Roman" w:cs="Times New Roman"/>
          <w:i/>
          <w:color w:val="000000" w:themeColor="text1"/>
          <w:sz w:val="20"/>
          <w:szCs w:val="24"/>
          <w:lang w:eastAsia="tr-TR"/>
        </w:rPr>
        <w:t>(</w:t>
      </w:r>
      <w:r>
        <w:rPr>
          <w:rFonts w:ascii="Times New Roman" w:eastAsia="Times New Roman" w:hAnsi="Times New Roman" w:cs="Times New Roman"/>
          <w:i/>
          <w:color w:val="000000" w:themeColor="text1"/>
          <w:sz w:val="20"/>
          <w:szCs w:val="24"/>
          <w:lang w:eastAsia="tr-TR"/>
        </w:rPr>
        <w:t>Y</w:t>
      </w:r>
      <w:r w:rsidR="008840C3" w:rsidRPr="00A77F8B">
        <w:rPr>
          <w:rFonts w:ascii="Times New Roman" w:eastAsia="Times New Roman" w:hAnsi="Times New Roman" w:cs="Times New Roman"/>
          <w:i/>
          <w:color w:val="000000" w:themeColor="text1"/>
          <w:sz w:val="20"/>
          <w:szCs w:val="24"/>
          <w:lang w:eastAsia="tr-TR"/>
        </w:rPr>
        <w:t xml:space="preserve">ükleme tankı </w:t>
      </w:r>
      <w:r w:rsidRPr="00A77F8B">
        <w:rPr>
          <w:rFonts w:ascii="Times New Roman" w:eastAsia="Times New Roman" w:hAnsi="Times New Roman" w:cs="Times New Roman"/>
          <w:i/>
          <w:color w:val="000000" w:themeColor="text1"/>
          <w:sz w:val="20"/>
          <w:szCs w:val="24"/>
          <w:lang w:eastAsia="tr-TR"/>
        </w:rPr>
        <w:t>ve</w:t>
      </w:r>
      <w:r w:rsidR="008840C3" w:rsidRPr="00A77F8B">
        <w:rPr>
          <w:rFonts w:ascii="Times New Roman" w:eastAsia="Times New Roman" w:hAnsi="Times New Roman" w:cs="Times New Roman"/>
          <w:i/>
          <w:color w:val="000000" w:themeColor="text1"/>
          <w:sz w:val="20"/>
          <w:szCs w:val="24"/>
          <w:lang w:eastAsia="tr-TR"/>
        </w:rPr>
        <w:t xml:space="preserve"> yükleme bandı</w:t>
      </w:r>
      <w:r w:rsidRPr="00A77F8B">
        <w:rPr>
          <w:rFonts w:ascii="Times New Roman" w:eastAsia="Times New Roman" w:hAnsi="Times New Roman" w:cs="Times New Roman"/>
          <w:i/>
          <w:color w:val="000000" w:themeColor="text1"/>
          <w:sz w:val="20"/>
          <w:szCs w:val="24"/>
          <w:lang w:eastAsia="tr-TR"/>
        </w:rPr>
        <w:t xml:space="preserve"> yardımı ile </w:t>
      </w:r>
      <w:r>
        <w:rPr>
          <w:rFonts w:ascii="Times New Roman" w:eastAsia="Times New Roman" w:hAnsi="Times New Roman" w:cs="Times New Roman"/>
          <w:i/>
          <w:color w:val="000000" w:themeColor="text1"/>
          <w:sz w:val="20"/>
          <w:szCs w:val="24"/>
          <w:lang w:eastAsia="tr-TR"/>
        </w:rPr>
        <w:t xml:space="preserve">ayırmaya tabi tutulacak atıkların </w:t>
      </w:r>
      <w:r w:rsidRPr="00A77F8B">
        <w:rPr>
          <w:rFonts w:ascii="Times New Roman" w:eastAsia="Times New Roman" w:hAnsi="Times New Roman" w:cs="Times New Roman"/>
          <w:i/>
          <w:color w:val="000000" w:themeColor="text1"/>
          <w:sz w:val="20"/>
          <w:szCs w:val="24"/>
          <w:lang w:eastAsia="tr-TR"/>
        </w:rPr>
        <w:t>ayırma bandına taşın</w:t>
      </w:r>
      <w:r>
        <w:rPr>
          <w:rFonts w:ascii="Times New Roman" w:eastAsia="Times New Roman" w:hAnsi="Times New Roman" w:cs="Times New Roman"/>
          <w:i/>
          <w:color w:val="000000" w:themeColor="text1"/>
          <w:sz w:val="20"/>
          <w:szCs w:val="24"/>
          <w:lang w:eastAsia="tr-TR"/>
        </w:rPr>
        <w:t>masının</w:t>
      </w:r>
      <w:r w:rsidRPr="00A77F8B">
        <w:rPr>
          <w:rFonts w:ascii="Times New Roman" w:eastAsia="Times New Roman" w:hAnsi="Times New Roman" w:cs="Times New Roman"/>
          <w:i/>
          <w:color w:val="000000" w:themeColor="text1"/>
          <w:sz w:val="20"/>
          <w:szCs w:val="24"/>
          <w:lang w:eastAsia="tr-TR"/>
        </w:rPr>
        <w:t xml:space="preserve"> sağlanma</w:t>
      </w:r>
      <w:r>
        <w:rPr>
          <w:rFonts w:ascii="Times New Roman" w:eastAsia="Times New Roman" w:hAnsi="Times New Roman" w:cs="Times New Roman"/>
          <w:i/>
          <w:color w:val="000000" w:themeColor="text1"/>
          <w:sz w:val="20"/>
          <w:szCs w:val="24"/>
          <w:lang w:eastAsia="tr-TR"/>
        </w:rPr>
        <w:t>sını kapsamakta</w:t>
      </w:r>
      <w:r w:rsidRPr="00A77F8B">
        <w:rPr>
          <w:rFonts w:ascii="Times New Roman" w:eastAsia="Times New Roman" w:hAnsi="Times New Roman" w:cs="Times New Roman"/>
          <w:i/>
          <w:color w:val="000000" w:themeColor="text1"/>
          <w:sz w:val="20"/>
          <w:szCs w:val="24"/>
          <w:lang w:eastAsia="tr-TR"/>
        </w:rPr>
        <w:t>dır.</w:t>
      </w:r>
      <w:r w:rsidR="008840C3" w:rsidRPr="00A77F8B">
        <w:rPr>
          <w:rFonts w:ascii="Times New Roman" w:eastAsia="Times New Roman" w:hAnsi="Times New Roman" w:cs="Times New Roman"/>
          <w:i/>
          <w:color w:val="000000" w:themeColor="text1"/>
          <w:sz w:val="20"/>
          <w:szCs w:val="24"/>
          <w:lang w:eastAsia="tr-TR"/>
        </w:rPr>
        <w:t>)</w:t>
      </w:r>
    </w:p>
    <w:p w:rsidR="008840C3" w:rsidRPr="00583DBC" w:rsidRDefault="008840C3" w:rsidP="00A77F8B">
      <w:pPr>
        <w:pStyle w:val="ListeParagraf"/>
        <w:numPr>
          <w:ilvl w:val="0"/>
          <w:numId w:val="9"/>
        </w:numPr>
        <w:spacing w:after="120" w:line="240" w:lineRule="auto"/>
        <w:ind w:left="1134" w:hanging="283"/>
        <w:contextualSpacing w:val="0"/>
        <w:rPr>
          <w:rFonts w:ascii="Times New Roman" w:eastAsia="Times New Roman" w:hAnsi="Times New Roman" w:cs="Times New Roman"/>
          <w:color w:val="000000" w:themeColor="text1"/>
          <w:sz w:val="24"/>
          <w:szCs w:val="24"/>
          <w:lang w:eastAsia="tr-TR"/>
        </w:rPr>
      </w:pPr>
      <w:r w:rsidRPr="00583DBC">
        <w:rPr>
          <w:rFonts w:ascii="Times New Roman" w:eastAsia="Times New Roman" w:hAnsi="Times New Roman" w:cs="Times New Roman"/>
          <w:color w:val="000000" w:themeColor="text1"/>
          <w:sz w:val="24"/>
          <w:szCs w:val="24"/>
          <w:lang w:eastAsia="tr-TR"/>
        </w:rPr>
        <w:t>Ayırma</w:t>
      </w:r>
    </w:p>
    <w:p w:rsidR="008840C3" w:rsidRPr="00583DBC" w:rsidRDefault="00A77F8B" w:rsidP="00A77F8B">
      <w:pPr>
        <w:pStyle w:val="ListeParagraf"/>
        <w:numPr>
          <w:ilvl w:val="0"/>
          <w:numId w:val="7"/>
        </w:numPr>
        <w:tabs>
          <w:tab w:val="left" w:pos="1843"/>
          <w:tab w:val="left" w:pos="1985"/>
        </w:tabs>
        <w:spacing w:after="120" w:line="240" w:lineRule="auto"/>
        <w:ind w:left="1276" w:hanging="283"/>
        <w:contextualSpacing w:val="0"/>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w:t>
      </w:r>
      <w:r w:rsidR="008840C3" w:rsidRPr="00583DBC">
        <w:rPr>
          <w:rFonts w:ascii="Times New Roman" w:eastAsia="Times New Roman" w:hAnsi="Times New Roman" w:cs="Times New Roman"/>
          <w:color w:val="000000" w:themeColor="text1"/>
          <w:sz w:val="24"/>
          <w:szCs w:val="24"/>
          <w:lang w:eastAsia="tr-TR"/>
        </w:rPr>
        <w:t>Ön</w:t>
      </w:r>
      <w:r>
        <w:rPr>
          <w:rFonts w:ascii="Times New Roman" w:eastAsia="Times New Roman" w:hAnsi="Times New Roman" w:cs="Times New Roman"/>
          <w:color w:val="000000" w:themeColor="text1"/>
          <w:sz w:val="24"/>
          <w:szCs w:val="24"/>
          <w:lang w:eastAsia="tr-TR"/>
        </w:rPr>
        <w:t>)</w:t>
      </w:r>
      <w:r w:rsidR="008840C3" w:rsidRPr="00583DBC">
        <w:rPr>
          <w:rFonts w:ascii="Times New Roman" w:eastAsia="Times New Roman" w:hAnsi="Times New Roman" w:cs="Times New Roman"/>
          <w:color w:val="000000" w:themeColor="text1"/>
          <w:sz w:val="24"/>
          <w:szCs w:val="24"/>
          <w:lang w:eastAsia="tr-TR"/>
        </w:rPr>
        <w:t xml:space="preserve"> ayırma </w:t>
      </w:r>
      <w:r w:rsidRPr="00A77F8B">
        <w:rPr>
          <w:rFonts w:ascii="Times New Roman" w:eastAsia="Times New Roman" w:hAnsi="Times New Roman" w:cs="Times New Roman"/>
          <w:i/>
          <w:color w:val="000000" w:themeColor="text1"/>
          <w:sz w:val="20"/>
          <w:szCs w:val="24"/>
          <w:lang w:eastAsia="tr-TR"/>
        </w:rPr>
        <w:t>(Cinslerine göre ayrımın</w:t>
      </w:r>
      <w:r>
        <w:rPr>
          <w:rFonts w:ascii="Times New Roman" w:eastAsia="Times New Roman" w:hAnsi="Times New Roman" w:cs="Times New Roman"/>
          <w:i/>
          <w:color w:val="000000" w:themeColor="text1"/>
          <w:sz w:val="20"/>
          <w:szCs w:val="24"/>
          <w:lang w:eastAsia="tr-TR"/>
        </w:rPr>
        <w:t>, a</w:t>
      </w:r>
      <w:r w:rsidRPr="00A77F8B">
        <w:rPr>
          <w:rFonts w:ascii="Times New Roman" w:eastAsia="Times New Roman" w:hAnsi="Times New Roman" w:cs="Times New Roman"/>
          <w:i/>
          <w:color w:val="000000" w:themeColor="text1"/>
          <w:sz w:val="20"/>
          <w:szCs w:val="24"/>
          <w:lang w:eastAsia="tr-TR"/>
        </w:rPr>
        <w:t>yırma band</w:t>
      </w:r>
      <w:r>
        <w:rPr>
          <w:rFonts w:ascii="Times New Roman" w:eastAsia="Times New Roman" w:hAnsi="Times New Roman" w:cs="Times New Roman"/>
          <w:i/>
          <w:color w:val="000000" w:themeColor="text1"/>
          <w:sz w:val="20"/>
          <w:szCs w:val="24"/>
          <w:lang w:eastAsia="tr-TR"/>
        </w:rPr>
        <w:t>ında insan faktörü ile gerçekleştirilmesini içermektedir.</w:t>
      </w:r>
      <w:r w:rsidRPr="00A77F8B">
        <w:rPr>
          <w:rFonts w:ascii="Times New Roman" w:eastAsia="Times New Roman" w:hAnsi="Times New Roman" w:cs="Times New Roman"/>
          <w:i/>
          <w:color w:val="000000" w:themeColor="text1"/>
          <w:sz w:val="20"/>
          <w:szCs w:val="24"/>
          <w:lang w:eastAsia="tr-TR"/>
        </w:rPr>
        <w:t>)</w:t>
      </w:r>
    </w:p>
    <w:p w:rsidR="008840C3" w:rsidRPr="00583DBC" w:rsidRDefault="008840C3" w:rsidP="00A77F8B">
      <w:pPr>
        <w:pStyle w:val="ListeParagraf"/>
        <w:numPr>
          <w:ilvl w:val="0"/>
          <w:numId w:val="7"/>
        </w:numPr>
        <w:tabs>
          <w:tab w:val="left" w:pos="1843"/>
          <w:tab w:val="left" w:pos="1985"/>
        </w:tabs>
        <w:spacing w:after="120" w:line="240" w:lineRule="auto"/>
        <w:ind w:left="1276" w:hanging="283"/>
        <w:contextualSpacing w:val="0"/>
        <w:jc w:val="both"/>
        <w:rPr>
          <w:rFonts w:ascii="Times New Roman" w:eastAsia="Times New Roman" w:hAnsi="Times New Roman" w:cs="Times New Roman"/>
          <w:color w:val="000000" w:themeColor="text1"/>
          <w:sz w:val="24"/>
          <w:szCs w:val="24"/>
          <w:lang w:eastAsia="tr-TR"/>
        </w:rPr>
      </w:pPr>
      <w:r w:rsidRPr="00583DBC">
        <w:rPr>
          <w:rFonts w:ascii="Times New Roman" w:eastAsia="Times New Roman" w:hAnsi="Times New Roman" w:cs="Times New Roman"/>
          <w:color w:val="000000" w:themeColor="text1"/>
          <w:sz w:val="24"/>
          <w:szCs w:val="24"/>
          <w:lang w:eastAsia="tr-TR"/>
        </w:rPr>
        <w:t xml:space="preserve">İleri ayırma </w:t>
      </w:r>
      <w:r w:rsidRPr="00A77F8B">
        <w:rPr>
          <w:rFonts w:ascii="Times New Roman" w:eastAsia="Times New Roman" w:hAnsi="Times New Roman" w:cs="Times New Roman"/>
          <w:i/>
          <w:color w:val="000000" w:themeColor="text1"/>
          <w:sz w:val="20"/>
          <w:szCs w:val="24"/>
          <w:lang w:eastAsia="tr-TR"/>
        </w:rPr>
        <w:t>(</w:t>
      </w:r>
      <w:r w:rsidR="00A77F8B" w:rsidRPr="00A77F8B">
        <w:rPr>
          <w:rFonts w:ascii="Times New Roman" w:eastAsia="Times New Roman" w:hAnsi="Times New Roman" w:cs="Times New Roman"/>
          <w:i/>
          <w:color w:val="000000" w:themeColor="text1"/>
          <w:sz w:val="20"/>
          <w:szCs w:val="24"/>
          <w:lang w:eastAsia="tr-TR"/>
        </w:rPr>
        <w:t>Cinslerine göre ayrımın</w:t>
      </w:r>
      <w:r w:rsidR="00A77F8B">
        <w:rPr>
          <w:rFonts w:ascii="Times New Roman" w:eastAsia="Times New Roman" w:hAnsi="Times New Roman" w:cs="Times New Roman"/>
          <w:i/>
          <w:color w:val="000000" w:themeColor="text1"/>
          <w:sz w:val="20"/>
          <w:szCs w:val="24"/>
          <w:lang w:eastAsia="tr-TR"/>
        </w:rPr>
        <w:t>,</w:t>
      </w:r>
      <w:r w:rsidR="00A77F8B" w:rsidRPr="00A77F8B">
        <w:rPr>
          <w:rFonts w:ascii="Times New Roman" w:eastAsia="Times New Roman" w:hAnsi="Times New Roman" w:cs="Times New Roman"/>
          <w:i/>
          <w:color w:val="000000" w:themeColor="text1"/>
          <w:sz w:val="20"/>
          <w:szCs w:val="24"/>
          <w:lang w:eastAsia="tr-TR"/>
        </w:rPr>
        <w:t xml:space="preserve"> ilave makine ekipman teçhizat kullanımı ile sağlanmaktadır.</w:t>
      </w:r>
      <w:r w:rsidRPr="00A77F8B">
        <w:rPr>
          <w:rFonts w:ascii="Times New Roman" w:eastAsia="Times New Roman" w:hAnsi="Times New Roman" w:cs="Times New Roman"/>
          <w:i/>
          <w:color w:val="000000" w:themeColor="text1"/>
          <w:sz w:val="20"/>
          <w:szCs w:val="24"/>
          <w:lang w:eastAsia="tr-TR"/>
        </w:rPr>
        <w:t>)</w:t>
      </w:r>
    </w:p>
    <w:p w:rsidR="008840C3" w:rsidRPr="00583DBC" w:rsidRDefault="008840C3" w:rsidP="00A77F8B">
      <w:pPr>
        <w:pStyle w:val="ListeParagraf"/>
        <w:numPr>
          <w:ilvl w:val="0"/>
          <w:numId w:val="9"/>
        </w:numPr>
        <w:spacing w:after="120" w:line="240" w:lineRule="auto"/>
        <w:ind w:left="1134" w:hanging="283"/>
        <w:contextualSpacing w:val="0"/>
        <w:rPr>
          <w:rFonts w:ascii="Times New Roman" w:eastAsia="Times New Roman" w:hAnsi="Times New Roman" w:cs="Times New Roman"/>
          <w:color w:val="000000" w:themeColor="text1"/>
          <w:sz w:val="24"/>
          <w:szCs w:val="24"/>
          <w:lang w:eastAsia="tr-TR"/>
        </w:rPr>
      </w:pPr>
      <w:r w:rsidRPr="00583DBC">
        <w:rPr>
          <w:rFonts w:ascii="Times New Roman" w:eastAsia="Times New Roman" w:hAnsi="Times New Roman" w:cs="Times New Roman"/>
          <w:color w:val="000000" w:themeColor="text1"/>
          <w:sz w:val="24"/>
          <w:szCs w:val="24"/>
          <w:lang w:eastAsia="tr-TR"/>
        </w:rPr>
        <w:t>Balyalama/presleme</w:t>
      </w:r>
    </w:p>
    <w:p w:rsidR="008840C3" w:rsidRPr="006F08E2" w:rsidRDefault="008840C3" w:rsidP="008840C3">
      <w:pPr>
        <w:pStyle w:val="ListeParagraf"/>
        <w:spacing w:before="100" w:beforeAutospacing="1" w:after="100" w:afterAutospacing="1" w:line="240" w:lineRule="atLeast"/>
        <w:rPr>
          <w:rFonts w:ascii="Times New Roman" w:eastAsia="Times New Roman" w:hAnsi="Times New Roman" w:cs="Times New Roman"/>
          <w:b/>
          <w:color w:val="FF0000"/>
          <w:sz w:val="24"/>
          <w:szCs w:val="24"/>
          <w:lang w:eastAsia="tr-TR"/>
        </w:rPr>
      </w:pPr>
    </w:p>
    <w:p w:rsidR="008840C3" w:rsidRDefault="008840C3" w:rsidP="00656808">
      <w:pPr>
        <w:pStyle w:val="ListeParagraf"/>
        <w:numPr>
          <w:ilvl w:val="0"/>
          <w:numId w:val="10"/>
        </w:numPr>
        <w:spacing w:after="120" w:line="240" w:lineRule="auto"/>
        <w:ind w:left="284" w:hanging="284"/>
        <w:contextualSpacing w:val="0"/>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Çıkış</w:t>
      </w:r>
      <w:r w:rsidR="006D4D75">
        <w:rPr>
          <w:rFonts w:ascii="Times New Roman" w:eastAsia="Times New Roman" w:hAnsi="Times New Roman" w:cs="Times New Roman"/>
          <w:b/>
          <w:color w:val="FF0000"/>
          <w:sz w:val="24"/>
          <w:szCs w:val="24"/>
          <w:lang w:eastAsia="tr-TR"/>
        </w:rPr>
        <w:t>:</w:t>
      </w:r>
    </w:p>
    <w:p w:rsidR="008840C3" w:rsidRDefault="00E66FBF" w:rsidP="002F5008">
      <w:pPr>
        <w:spacing w:after="0" w:line="240" w:lineRule="auto"/>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 xml:space="preserve">Cinslerine </w:t>
      </w:r>
      <w:r w:rsidR="008840C3" w:rsidRPr="008C17B9">
        <w:rPr>
          <w:rFonts w:ascii="Times New Roman" w:eastAsia="Times New Roman" w:hAnsi="Times New Roman" w:cs="Times New Roman"/>
          <w:color w:val="000000" w:themeColor="text1"/>
          <w:sz w:val="24"/>
          <w:szCs w:val="24"/>
          <w:lang w:eastAsia="tr-TR"/>
        </w:rPr>
        <w:t>göre ayrıl</w:t>
      </w:r>
      <w:r w:rsidR="006D4D75">
        <w:rPr>
          <w:rFonts w:ascii="Times New Roman" w:eastAsia="Times New Roman" w:hAnsi="Times New Roman" w:cs="Times New Roman"/>
          <w:color w:val="000000" w:themeColor="text1"/>
          <w:sz w:val="24"/>
          <w:szCs w:val="24"/>
          <w:lang w:eastAsia="tr-TR"/>
        </w:rPr>
        <w:t xml:space="preserve">arak </w:t>
      </w:r>
      <w:r w:rsidR="008840C3" w:rsidRPr="008C17B9">
        <w:rPr>
          <w:rFonts w:ascii="Times New Roman" w:eastAsia="Times New Roman" w:hAnsi="Times New Roman" w:cs="Times New Roman"/>
          <w:color w:val="000000" w:themeColor="text1"/>
          <w:sz w:val="24"/>
          <w:szCs w:val="24"/>
          <w:lang w:eastAsia="tr-TR"/>
        </w:rPr>
        <w:t>pres</w:t>
      </w:r>
      <w:r w:rsidR="006D4D75">
        <w:rPr>
          <w:rFonts w:ascii="Times New Roman" w:eastAsia="Times New Roman" w:hAnsi="Times New Roman" w:cs="Times New Roman"/>
          <w:color w:val="000000" w:themeColor="text1"/>
          <w:sz w:val="24"/>
          <w:szCs w:val="24"/>
          <w:lang w:eastAsia="tr-TR"/>
        </w:rPr>
        <w:t>lenmiş</w:t>
      </w:r>
      <w:r>
        <w:rPr>
          <w:rFonts w:ascii="Times New Roman" w:eastAsia="Times New Roman" w:hAnsi="Times New Roman" w:cs="Times New Roman"/>
          <w:color w:val="000000" w:themeColor="text1"/>
          <w:sz w:val="24"/>
          <w:szCs w:val="24"/>
          <w:lang w:eastAsia="tr-TR"/>
        </w:rPr>
        <w:t xml:space="preserve"> ve </w:t>
      </w:r>
      <w:r w:rsidR="008840C3" w:rsidRPr="008C17B9">
        <w:rPr>
          <w:rFonts w:ascii="Times New Roman" w:eastAsia="Times New Roman" w:hAnsi="Times New Roman" w:cs="Times New Roman"/>
          <w:color w:val="000000" w:themeColor="text1"/>
          <w:sz w:val="24"/>
          <w:szCs w:val="24"/>
          <w:lang w:eastAsia="tr-TR"/>
        </w:rPr>
        <w:t>balyalanmış atıkların geçici olarak depo</w:t>
      </w:r>
      <w:r w:rsidR="006D4D75">
        <w:rPr>
          <w:rFonts w:ascii="Times New Roman" w:eastAsia="Times New Roman" w:hAnsi="Times New Roman" w:cs="Times New Roman"/>
          <w:color w:val="000000" w:themeColor="text1"/>
          <w:sz w:val="24"/>
          <w:szCs w:val="24"/>
          <w:lang w:eastAsia="tr-TR"/>
        </w:rPr>
        <w:t>landığı</w:t>
      </w:r>
      <w:r>
        <w:rPr>
          <w:rFonts w:ascii="Times New Roman" w:eastAsia="Times New Roman" w:hAnsi="Times New Roman" w:cs="Times New Roman"/>
          <w:color w:val="000000" w:themeColor="text1"/>
          <w:sz w:val="24"/>
          <w:szCs w:val="24"/>
          <w:lang w:eastAsia="tr-TR"/>
        </w:rPr>
        <w:t xml:space="preserve">, akabinde </w:t>
      </w:r>
      <w:r w:rsidR="008840C3" w:rsidRPr="008C17B9">
        <w:rPr>
          <w:rFonts w:ascii="Times New Roman" w:eastAsia="Times New Roman" w:hAnsi="Times New Roman" w:cs="Times New Roman"/>
          <w:color w:val="000000" w:themeColor="text1"/>
          <w:sz w:val="24"/>
          <w:szCs w:val="24"/>
          <w:lang w:eastAsia="tr-TR"/>
        </w:rPr>
        <w:t>ilgili alanda faaliyet gösteren geri dönüşüm/kazanım tesislerine sevk edilmeye yönelik tartım işlemlerin</w:t>
      </w:r>
      <w:r w:rsidR="006D4D75">
        <w:rPr>
          <w:rFonts w:ascii="Times New Roman" w:eastAsia="Times New Roman" w:hAnsi="Times New Roman" w:cs="Times New Roman"/>
          <w:color w:val="000000" w:themeColor="text1"/>
          <w:sz w:val="24"/>
          <w:szCs w:val="24"/>
          <w:lang w:eastAsia="tr-TR"/>
        </w:rPr>
        <w:t>i</w:t>
      </w:r>
      <w:r>
        <w:rPr>
          <w:rFonts w:ascii="Times New Roman" w:eastAsia="Times New Roman" w:hAnsi="Times New Roman" w:cs="Times New Roman"/>
          <w:color w:val="000000" w:themeColor="text1"/>
          <w:sz w:val="24"/>
          <w:szCs w:val="24"/>
          <w:lang w:eastAsia="tr-TR"/>
        </w:rPr>
        <w:t xml:space="preserve">n </w:t>
      </w:r>
      <w:r w:rsidR="008840C3" w:rsidRPr="008C17B9">
        <w:rPr>
          <w:rFonts w:ascii="Times New Roman" w:eastAsia="Times New Roman" w:hAnsi="Times New Roman" w:cs="Times New Roman"/>
          <w:color w:val="000000" w:themeColor="text1"/>
          <w:sz w:val="24"/>
          <w:szCs w:val="24"/>
          <w:lang w:eastAsia="tr-TR"/>
        </w:rPr>
        <w:t>icra edil</w:t>
      </w:r>
      <w:r>
        <w:rPr>
          <w:rFonts w:ascii="Times New Roman" w:eastAsia="Times New Roman" w:hAnsi="Times New Roman" w:cs="Times New Roman"/>
          <w:color w:val="000000" w:themeColor="text1"/>
          <w:sz w:val="24"/>
          <w:szCs w:val="24"/>
          <w:lang w:eastAsia="tr-TR"/>
        </w:rPr>
        <w:t>diği kısımdır.</w:t>
      </w:r>
    </w:p>
    <w:p w:rsidR="003A52C3" w:rsidRDefault="003A52C3" w:rsidP="002F5008">
      <w:pPr>
        <w:spacing w:after="0" w:line="240" w:lineRule="auto"/>
        <w:jc w:val="both"/>
        <w:rPr>
          <w:rFonts w:ascii="Times New Roman" w:eastAsia="Times New Roman" w:hAnsi="Times New Roman" w:cs="Times New Roman"/>
          <w:b/>
          <w:color w:val="FF0000"/>
          <w:sz w:val="24"/>
          <w:szCs w:val="24"/>
          <w:lang w:eastAsia="tr-TR"/>
        </w:rPr>
      </w:pPr>
    </w:p>
    <w:p w:rsidR="008840C3" w:rsidRPr="00A47A0A" w:rsidRDefault="008840C3" w:rsidP="00DA4B76">
      <w:pPr>
        <w:pStyle w:val="ListeParagraf"/>
        <w:numPr>
          <w:ilvl w:val="0"/>
          <w:numId w:val="1"/>
        </w:numPr>
        <w:spacing w:after="120" w:line="240" w:lineRule="auto"/>
        <w:ind w:left="284" w:hanging="284"/>
        <w:contextualSpacing w:val="0"/>
        <w:jc w:val="both"/>
        <w:rPr>
          <w:rFonts w:ascii="Times New Roman" w:eastAsia="Times New Roman" w:hAnsi="Times New Roman" w:cs="Times New Roman"/>
          <w:b/>
          <w:bCs/>
          <w:i/>
          <w:color w:val="7030A0"/>
          <w:sz w:val="24"/>
          <w:szCs w:val="24"/>
          <w:lang w:eastAsia="tr-TR"/>
        </w:rPr>
      </w:pPr>
      <w:r w:rsidRPr="00A47A0A">
        <w:rPr>
          <w:rFonts w:ascii="Times New Roman" w:eastAsia="Times New Roman" w:hAnsi="Times New Roman" w:cs="Times New Roman"/>
          <w:b/>
          <w:bCs/>
          <w:i/>
          <w:color w:val="7030A0"/>
          <w:sz w:val="24"/>
          <w:szCs w:val="24"/>
          <w:lang w:eastAsia="tr-TR"/>
        </w:rPr>
        <w:lastRenderedPageBreak/>
        <w:t>Kapasite Hesabına İlişkin Değerlendirme</w:t>
      </w:r>
    </w:p>
    <w:p w:rsidR="00EC2E99" w:rsidRDefault="00EC2E99" w:rsidP="00EC2E99">
      <w:pPr>
        <w:shd w:val="clear" w:color="auto" w:fill="FFFFFF"/>
        <w:jc w:val="both"/>
        <w:rPr>
          <w:rFonts w:ascii="Times New Roman" w:eastAsia="Times New Roman" w:hAnsi="Times New Roman" w:cs="Times New Roman"/>
          <w:color w:val="000000" w:themeColor="text1"/>
          <w:sz w:val="24"/>
          <w:szCs w:val="24"/>
          <w:lang w:eastAsia="tr-TR"/>
        </w:rPr>
      </w:pPr>
      <w:r w:rsidRPr="00EC2E99">
        <w:rPr>
          <w:rFonts w:ascii="Times New Roman" w:eastAsia="Times New Roman" w:hAnsi="Times New Roman" w:cs="Times New Roman"/>
          <w:color w:val="000000" w:themeColor="text1"/>
          <w:sz w:val="24"/>
          <w:szCs w:val="24"/>
          <w:lang w:eastAsia="tr-TR"/>
        </w:rPr>
        <w:t xml:space="preserve">27.12.2017 tarih ve 30283 sayılı Resmi Gazete’de yayımlanan ve 01.01.2018 tarihinde yürürlüğe giren Ambalaj Atıklarının Kontrolü Yönetmeliği gereğince işleme tabi tutulan atıkların hacimsel yapıları göz önünde bulundurularak, bu atıkların </w:t>
      </w:r>
      <w:r w:rsidR="009F29EE">
        <w:rPr>
          <w:rFonts w:ascii="Times New Roman" w:eastAsia="Times New Roman" w:hAnsi="Times New Roman" w:cs="Times New Roman"/>
          <w:color w:val="000000" w:themeColor="text1"/>
          <w:sz w:val="24"/>
          <w:szCs w:val="24"/>
          <w:lang w:eastAsia="tr-TR"/>
        </w:rPr>
        <w:t xml:space="preserve">cinslerine göre </w:t>
      </w:r>
      <w:r w:rsidRPr="00EC2E99">
        <w:rPr>
          <w:rFonts w:ascii="Times New Roman" w:eastAsia="Times New Roman" w:hAnsi="Times New Roman" w:cs="Times New Roman"/>
          <w:color w:val="000000" w:themeColor="text1"/>
          <w:sz w:val="24"/>
          <w:szCs w:val="24"/>
          <w:lang w:eastAsia="tr-TR"/>
        </w:rPr>
        <w:t>ayrıştırılmasına yönelik faaliyet gösteren işletmelerin ayırma kapasitelerinin m</w:t>
      </w:r>
      <w:r w:rsidRPr="00EC2E99">
        <w:rPr>
          <w:rFonts w:ascii="Times New Roman" w:eastAsia="Times New Roman" w:hAnsi="Times New Roman" w:cs="Times New Roman"/>
          <w:color w:val="000000" w:themeColor="text1"/>
          <w:sz w:val="24"/>
          <w:szCs w:val="24"/>
          <w:vertAlign w:val="superscript"/>
          <w:lang w:eastAsia="tr-TR"/>
        </w:rPr>
        <w:t>3</w:t>
      </w:r>
      <w:r w:rsidRPr="00EC2E99">
        <w:rPr>
          <w:rFonts w:ascii="Times New Roman" w:eastAsia="Times New Roman" w:hAnsi="Times New Roman" w:cs="Times New Roman"/>
          <w:color w:val="000000" w:themeColor="text1"/>
          <w:sz w:val="24"/>
          <w:szCs w:val="24"/>
          <w:lang w:eastAsia="tr-TR"/>
        </w:rPr>
        <w:t xml:space="preserve"> bazında sunulmasına dair düzenleme yapılmıştır.</w:t>
      </w:r>
    </w:p>
    <w:p w:rsidR="00EC2E99" w:rsidRPr="00EC2E99" w:rsidRDefault="00EC2E99" w:rsidP="00EC2E99">
      <w:pPr>
        <w:shd w:val="clear" w:color="auto" w:fill="FFFFFF"/>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 xml:space="preserve">Bu belgede, anılan işletmelerde </w:t>
      </w:r>
      <w:r w:rsidR="003D0066" w:rsidRPr="003D0066">
        <w:rPr>
          <w:rFonts w:ascii="Times New Roman" w:eastAsia="Times New Roman" w:hAnsi="Times New Roman" w:cs="Times New Roman"/>
          <w:i/>
          <w:color w:val="000000" w:themeColor="text1"/>
          <w:sz w:val="24"/>
          <w:szCs w:val="24"/>
          <w:lang w:eastAsia="tr-TR"/>
        </w:rPr>
        <w:t>(özellikle manuel olarak)</w:t>
      </w:r>
      <w:r w:rsidR="003D0066">
        <w:rPr>
          <w:rFonts w:ascii="Times New Roman" w:eastAsia="Times New Roman" w:hAnsi="Times New Roman" w:cs="Times New Roman"/>
          <w:color w:val="000000" w:themeColor="text1"/>
          <w:sz w:val="24"/>
          <w:szCs w:val="24"/>
          <w:lang w:eastAsia="tr-TR"/>
        </w:rPr>
        <w:t xml:space="preserve"> </w:t>
      </w:r>
      <w:r>
        <w:rPr>
          <w:rFonts w:ascii="Times New Roman" w:eastAsia="Times New Roman" w:hAnsi="Times New Roman" w:cs="Times New Roman"/>
          <w:color w:val="000000" w:themeColor="text1"/>
          <w:sz w:val="24"/>
          <w:szCs w:val="24"/>
          <w:lang w:eastAsia="tr-TR"/>
        </w:rPr>
        <w:t>yürütülen ayırma işlemlerine yönelik kapasite hesabı değerlendirmesinde</w:t>
      </w:r>
      <w:r w:rsidR="009F29EE">
        <w:rPr>
          <w:rFonts w:ascii="Times New Roman" w:eastAsia="Times New Roman" w:hAnsi="Times New Roman" w:cs="Times New Roman"/>
          <w:color w:val="000000" w:themeColor="text1"/>
          <w:sz w:val="24"/>
          <w:szCs w:val="24"/>
          <w:lang w:eastAsia="tr-TR"/>
        </w:rPr>
        <w:t xml:space="preserve"> (</w:t>
      </w:r>
      <w:r w:rsidR="00BC613D" w:rsidRPr="00BC613D">
        <w:rPr>
          <w:rFonts w:ascii="Times New Roman" w:eastAsia="Times New Roman" w:hAnsi="Times New Roman" w:cs="Times New Roman"/>
          <w:i/>
          <w:color w:val="000000" w:themeColor="text1"/>
          <w:sz w:val="24"/>
          <w:szCs w:val="24"/>
          <w:lang w:eastAsia="tr-TR"/>
        </w:rPr>
        <w:t>‘</w:t>
      </w:r>
      <w:r w:rsidRPr="00BC613D">
        <w:rPr>
          <w:rFonts w:ascii="Times New Roman" w:eastAsia="Times New Roman" w:hAnsi="Times New Roman" w:cs="Times New Roman"/>
          <w:i/>
          <w:color w:val="000000" w:themeColor="text1"/>
          <w:sz w:val="24"/>
          <w:szCs w:val="24"/>
          <w:lang w:eastAsia="tr-TR"/>
        </w:rPr>
        <w:t xml:space="preserve">kapasite raporlarının 3. </w:t>
      </w:r>
      <w:r w:rsidR="00BC613D">
        <w:rPr>
          <w:rFonts w:ascii="Times New Roman" w:eastAsia="Times New Roman" w:hAnsi="Times New Roman" w:cs="Times New Roman"/>
          <w:i/>
          <w:color w:val="000000" w:themeColor="text1"/>
          <w:sz w:val="24"/>
          <w:szCs w:val="24"/>
          <w:lang w:eastAsia="tr-TR"/>
        </w:rPr>
        <w:t>b</w:t>
      </w:r>
      <w:r w:rsidRPr="00BC613D">
        <w:rPr>
          <w:rFonts w:ascii="Times New Roman" w:eastAsia="Times New Roman" w:hAnsi="Times New Roman" w:cs="Times New Roman"/>
          <w:i/>
          <w:color w:val="000000" w:themeColor="text1"/>
          <w:sz w:val="24"/>
          <w:szCs w:val="24"/>
          <w:lang w:eastAsia="tr-TR"/>
        </w:rPr>
        <w:t>ölümünde</w:t>
      </w:r>
      <w:r w:rsidR="00BC613D" w:rsidRPr="00BC613D">
        <w:rPr>
          <w:rFonts w:ascii="Times New Roman" w:eastAsia="Times New Roman" w:hAnsi="Times New Roman" w:cs="Times New Roman"/>
          <w:i/>
          <w:color w:val="000000" w:themeColor="text1"/>
          <w:sz w:val="24"/>
          <w:szCs w:val="24"/>
          <w:lang w:eastAsia="tr-TR"/>
        </w:rPr>
        <w:t>’</w:t>
      </w:r>
      <w:r w:rsidRPr="008840C3">
        <w:rPr>
          <w:rFonts w:ascii="Times New Roman" w:eastAsia="Times New Roman" w:hAnsi="Times New Roman" w:cs="Times New Roman"/>
          <w:color w:val="000000" w:themeColor="text1"/>
          <w:sz w:val="24"/>
          <w:szCs w:val="24"/>
          <w:lang w:eastAsia="tr-TR"/>
        </w:rPr>
        <w:t xml:space="preserve"> </w:t>
      </w:r>
      <w:r>
        <w:rPr>
          <w:rFonts w:ascii="Times New Roman" w:eastAsia="Times New Roman" w:hAnsi="Times New Roman" w:cs="Times New Roman"/>
          <w:color w:val="000000" w:themeColor="text1"/>
          <w:sz w:val="24"/>
          <w:szCs w:val="24"/>
          <w:lang w:eastAsia="tr-TR"/>
        </w:rPr>
        <w:t>yer verilen</w:t>
      </w:r>
      <w:r w:rsidRPr="008840C3">
        <w:rPr>
          <w:rFonts w:ascii="Times New Roman" w:eastAsia="Times New Roman" w:hAnsi="Times New Roman" w:cs="Times New Roman"/>
          <w:color w:val="000000" w:themeColor="text1"/>
          <w:sz w:val="24"/>
          <w:szCs w:val="24"/>
          <w:lang w:eastAsia="tr-TR"/>
        </w:rPr>
        <w:t xml:space="preserve"> </w:t>
      </w:r>
      <w:r w:rsidR="009F29EE">
        <w:rPr>
          <w:rFonts w:ascii="Times New Roman" w:eastAsia="Times New Roman" w:hAnsi="Times New Roman" w:cs="Times New Roman"/>
          <w:i/>
          <w:color w:val="000000" w:themeColor="text1"/>
          <w:sz w:val="24"/>
          <w:szCs w:val="24"/>
          <w:lang w:eastAsia="tr-TR"/>
        </w:rPr>
        <w:t>‘kapasite hesabında’)</w:t>
      </w:r>
      <w:r w:rsidRPr="008840C3">
        <w:rPr>
          <w:rFonts w:ascii="Times New Roman" w:eastAsia="Times New Roman" w:hAnsi="Times New Roman" w:cs="Times New Roman"/>
          <w:color w:val="000000" w:themeColor="text1"/>
          <w:sz w:val="24"/>
          <w:szCs w:val="24"/>
          <w:lang w:eastAsia="tr-TR"/>
        </w:rPr>
        <w:t xml:space="preserve"> göz önünde bulundurulacak hususlara yer verilmektedir.</w:t>
      </w:r>
    </w:p>
    <w:p w:rsidR="008840C3" w:rsidRDefault="002F5008" w:rsidP="00F96E0D">
      <w:pPr>
        <w:pStyle w:val="ListeParagraf"/>
        <w:numPr>
          <w:ilvl w:val="0"/>
          <w:numId w:val="11"/>
        </w:numPr>
        <w:spacing w:after="120" w:line="240" w:lineRule="auto"/>
        <w:ind w:left="284" w:hanging="284"/>
        <w:contextualSpacing w:val="0"/>
        <w:jc w:val="both"/>
        <w:rPr>
          <w:rFonts w:ascii="Times New Roman" w:eastAsia="Times New Roman" w:hAnsi="Times New Roman" w:cs="Times New Roman"/>
          <w:b/>
          <w:color w:val="000000" w:themeColor="text1"/>
          <w:sz w:val="24"/>
          <w:szCs w:val="24"/>
          <w:lang w:eastAsia="tr-TR"/>
        </w:rPr>
      </w:pPr>
      <w:r w:rsidRPr="00EC2E99">
        <w:rPr>
          <w:rFonts w:ascii="Times New Roman" w:eastAsia="Times New Roman" w:hAnsi="Times New Roman" w:cs="Times New Roman"/>
          <w:b/>
          <w:color w:val="000000" w:themeColor="text1"/>
          <w:sz w:val="24"/>
          <w:szCs w:val="24"/>
          <w:lang w:eastAsia="tr-TR"/>
        </w:rPr>
        <w:t xml:space="preserve">AYIRMA İŞLEVİNE İLİŞKİN KAPASİTE DEĞERLENDİRMESİ </w:t>
      </w:r>
    </w:p>
    <w:p w:rsidR="008840C3" w:rsidRPr="00F96E0D" w:rsidRDefault="008840C3" w:rsidP="00F96E0D">
      <w:pPr>
        <w:shd w:val="clear" w:color="auto" w:fill="FFFFFF"/>
        <w:spacing w:after="0" w:line="240" w:lineRule="auto"/>
        <w:jc w:val="both"/>
        <w:rPr>
          <w:rFonts w:ascii="Times New Roman" w:eastAsia="Times New Roman" w:hAnsi="Times New Roman" w:cs="Times New Roman"/>
          <w:i/>
          <w:color w:val="C00000"/>
          <w:sz w:val="24"/>
          <w:szCs w:val="24"/>
          <w:shd w:val="clear" w:color="auto" w:fill="FFFFFF"/>
          <w:lang w:eastAsia="tr-TR"/>
        </w:rPr>
      </w:pPr>
      <w:r w:rsidRPr="00F96E0D">
        <w:rPr>
          <w:rFonts w:ascii="Times New Roman" w:eastAsia="Times New Roman" w:hAnsi="Times New Roman" w:cs="Times New Roman"/>
          <w:i/>
          <w:color w:val="C00000"/>
          <w:sz w:val="24"/>
          <w:szCs w:val="24"/>
          <w:shd w:val="clear" w:color="auto" w:fill="FFFFFF"/>
          <w:lang w:eastAsia="tr-TR"/>
        </w:rPr>
        <w:t>Bölüm</w:t>
      </w:r>
      <w:r w:rsidR="00F96E0D" w:rsidRPr="00F96E0D">
        <w:rPr>
          <w:rFonts w:ascii="Times New Roman" w:eastAsia="Times New Roman" w:hAnsi="Times New Roman" w:cs="Times New Roman"/>
          <w:i/>
          <w:color w:val="C00000"/>
          <w:sz w:val="24"/>
          <w:szCs w:val="24"/>
          <w:shd w:val="clear" w:color="auto" w:fill="FFFFFF"/>
          <w:lang w:eastAsia="tr-TR"/>
        </w:rPr>
        <w:t xml:space="preserve"> 1</w:t>
      </w:r>
      <w:r w:rsidR="00EC2E99" w:rsidRPr="00F96E0D">
        <w:rPr>
          <w:rFonts w:ascii="Times New Roman" w:eastAsia="Times New Roman" w:hAnsi="Times New Roman" w:cs="Times New Roman"/>
          <w:i/>
          <w:color w:val="C00000"/>
          <w:sz w:val="24"/>
          <w:szCs w:val="24"/>
          <w:shd w:val="clear" w:color="auto" w:fill="FFFFFF"/>
          <w:lang w:eastAsia="tr-TR"/>
        </w:rPr>
        <w:t xml:space="preserve">: </w:t>
      </w:r>
      <w:r w:rsidRPr="00F96E0D">
        <w:rPr>
          <w:rFonts w:ascii="Times New Roman" w:eastAsia="Times New Roman" w:hAnsi="Times New Roman" w:cs="Times New Roman"/>
          <w:i/>
          <w:sz w:val="24"/>
          <w:szCs w:val="24"/>
          <w:shd w:val="clear" w:color="auto" w:fill="FFFFFF"/>
          <w:lang w:eastAsia="tr-TR"/>
        </w:rPr>
        <w:t>Ön yükleme bandı sonrasında sadece</w:t>
      </w:r>
      <w:r w:rsidR="00EC2E99" w:rsidRPr="00F96E0D">
        <w:rPr>
          <w:rFonts w:ascii="Times New Roman" w:eastAsia="Times New Roman" w:hAnsi="Times New Roman" w:cs="Times New Roman"/>
          <w:i/>
          <w:sz w:val="24"/>
          <w:szCs w:val="24"/>
          <w:shd w:val="clear" w:color="auto" w:fill="FFFFFF"/>
          <w:lang w:eastAsia="tr-TR"/>
        </w:rPr>
        <w:t xml:space="preserve"> </w:t>
      </w:r>
      <w:r w:rsidRPr="00F96E0D">
        <w:rPr>
          <w:rFonts w:ascii="Times New Roman" w:eastAsia="Times New Roman" w:hAnsi="Times New Roman" w:cs="Times New Roman"/>
          <w:i/>
          <w:sz w:val="24"/>
          <w:szCs w:val="24"/>
          <w:shd w:val="clear" w:color="auto" w:fill="FFFFFF"/>
          <w:lang w:eastAsia="tr-TR"/>
        </w:rPr>
        <w:t>ayı</w:t>
      </w:r>
      <w:r w:rsidR="000F5868" w:rsidRPr="00F96E0D">
        <w:rPr>
          <w:rFonts w:ascii="Times New Roman" w:eastAsia="Times New Roman" w:hAnsi="Times New Roman" w:cs="Times New Roman"/>
          <w:i/>
          <w:sz w:val="24"/>
          <w:szCs w:val="24"/>
          <w:shd w:val="clear" w:color="auto" w:fill="FFFFFF"/>
          <w:lang w:eastAsia="tr-TR"/>
        </w:rPr>
        <w:t xml:space="preserve">rma </w:t>
      </w:r>
      <w:r w:rsidR="00EC2E99" w:rsidRPr="00F96E0D">
        <w:rPr>
          <w:rFonts w:ascii="Times New Roman" w:eastAsia="Times New Roman" w:hAnsi="Times New Roman" w:cs="Times New Roman"/>
          <w:i/>
          <w:sz w:val="24"/>
          <w:szCs w:val="24"/>
          <w:shd w:val="clear" w:color="auto" w:fill="FFFFFF"/>
          <w:lang w:eastAsia="tr-TR"/>
        </w:rPr>
        <w:t>bandının bulunduğu işletmeler</w:t>
      </w:r>
      <w:r w:rsidRPr="00F96E0D">
        <w:rPr>
          <w:rFonts w:ascii="Times New Roman" w:eastAsia="Times New Roman" w:hAnsi="Times New Roman" w:cs="Times New Roman"/>
          <w:i/>
          <w:sz w:val="24"/>
          <w:szCs w:val="24"/>
          <w:shd w:val="clear" w:color="auto" w:fill="FFFFFF"/>
          <w:lang w:eastAsia="tr-TR"/>
        </w:rPr>
        <w:t>e</w:t>
      </w:r>
      <w:r w:rsidR="00EC2E99" w:rsidRPr="00F96E0D">
        <w:rPr>
          <w:rFonts w:ascii="Times New Roman" w:eastAsia="Times New Roman" w:hAnsi="Times New Roman" w:cs="Times New Roman"/>
          <w:i/>
          <w:sz w:val="24"/>
          <w:szCs w:val="24"/>
          <w:shd w:val="clear" w:color="auto" w:fill="FFFFFF"/>
          <w:lang w:eastAsia="tr-TR"/>
        </w:rPr>
        <w:t xml:space="preserve"> ilişkin değerlendirme</w:t>
      </w:r>
      <w:r w:rsidRPr="00F96E0D">
        <w:rPr>
          <w:rFonts w:ascii="Times New Roman" w:eastAsia="Times New Roman" w:hAnsi="Times New Roman" w:cs="Times New Roman"/>
          <w:i/>
          <w:sz w:val="24"/>
          <w:szCs w:val="24"/>
          <w:shd w:val="clear" w:color="auto" w:fill="FFFFFF"/>
          <w:lang w:eastAsia="tr-TR"/>
        </w:rPr>
        <w:t>;</w:t>
      </w:r>
    </w:p>
    <w:p w:rsidR="008840C3" w:rsidRDefault="008840C3" w:rsidP="000F5868">
      <w:pPr>
        <w:spacing w:before="100" w:beforeAutospacing="1" w:after="100" w:afterAutospacing="1" w:line="240" w:lineRule="atLeast"/>
        <w:jc w:val="both"/>
        <w:rPr>
          <w:rFonts w:ascii="Times New Roman" w:eastAsia="Times New Roman" w:hAnsi="Times New Roman" w:cs="Times New Roman"/>
          <w:color w:val="000000" w:themeColor="text1"/>
          <w:sz w:val="24"/>
          <w:szCs w:val="24"/>
          <w:lang w:eastAsia="tr-TR"/>
        </w:rPr>
      </w:pPr>
      <w:r w:rsidRPr="006B7FCA">
        <w:rPr>
          <w:rFonts w:ascii="Times New Roman" w:eastAsia="Times New Roman" w:hAnsi="Times New Roman" w:cs="Times New Roman"/>
          <w:color w:val="000000" w:themeColor="text1"/>
          <w:sz w:val="24"/>
          <w:szCs w:val="24"/>
          <w:lang w:eastAsia="tr-TR"/>
        </w:rPr>
        <w:t xml:space="preserve">Burada, </w:t>
      </w:r>
      <w:r w:rsidR="0025687A">
        <w:rPr>
          <w:rFonts w:ascii="Times New Roman" w:eastAsia="Times New Roman" w:hAnsi="Times New Roman" w:cs="Times New Roman"/>
          <w:color w:val="000000" w:themeColor="text1"/>
          <w:sz w:val="24"/>
          <w:szCs w:val="24"/>
          <w:lang w:eastAsia="tr-TR"/>
        </w:rPr>
        <w:t>gözlem altındaki</w:t>
      </w:r>
      <w:r w:rsidRPr="006B7FCA">
        <w:rPr>
          <w:rFonts w:ascii="Times New Roman" w:eastAsia="Times New Roman" w:hAnsi="Times New Roman" w:cs="Times New Roman"/>
          <w:color w:val="000000" w:themeColor="text1"/>
          <w:sz w:val="24"/>
          <w:szCs w:val="24"/>
          <w:lang w:eastAsia="tr-TR"/>
        </w:rPr>
        <w:t xml:space="preserve"> tesisin sadece ayı</w:t>
      </w:r>
      <w:r w:rsidR="000F5868">
        <w:rPr>
          <w:rFonts w:ascii="Times New Roman" w:eastAsia="Times New Roman" w:hAnsi="Times New Roman" w:cs="Times New Roman"/>
          <w:color w:val="000000" w:themeColor="text1"/>
          <w:sz w:val="24"/>
          <w:szCs w:val="24"/>
          <w:lang w:eastAsia="tr-TR"/>
        </w:rPr>
        <w:t>rm</w:t>
      </w:r>
      <w:r w:rsidRPr="006B7FCA">
        <w:rPr>
          <w:rFonts w:ascii="Times New Roman" w:eastAsia="Times New Roman" w:hAnsi="Times New Roman" w:cs="Times New Roman"/>
          <w:color w:val="000000" w:themeColor="text1"/>
          <w:sz w:val="24"/>
          <w:szCs w:val="24"/>
          <w:lang w:eastAsia="tr-TR"/>
        </w:rPr>
        <w:t xml:space="preserve">a bandı üzerinde işlem tesis ettiği öngörülerek </w:t>
      </w:r>
      <w:r w:rsidR="0025687A">
        <w:rPr>
          <w:rFonts w:ascii="Times New Roman" w:eastAsia="Times New Roman" w:hAnsi="Times New Roman" w:cs="Times New Roman"/>
          <w:color w:val="000000" w:themeColor="text1"/>
          <w:sz w:val="24"/>
          <w:szCs w:val="24"/>
          <w:lang w:eastAsia="tr-TR"/>
        </w:rPr>
        <w:t>değerlendirmeler</w:t>
      </w:r>
      <w:r w:rsidRPr="006B7FCA">
        <w:rPr>
          <w:rFonts w:ascii="Times New Roman" w:eastAsia="Times New Roman" w:hAnsi="Times New Roman" w:cs="Times New Roman"/>
          <w:color w:val="000000" w:themeColor="text1"/>
          <w:sz w:val="24"/>
          <w:szCs w:val="24"/>
          <w:lang w:eastAsia="tr-TR"/>
        </w:rPr>
        <w:t xml:space="preserve"> yapılacaktır.</w:t>
      </w:r>
      <w:r w:rsidR="00127033">
        <w:rPr>
          <w:rFonts w:ascii="Times New Roman" w:eastAsia="Times New Roman" w:hAnsi="Times New Roman" w:cs="Times New Roman"/>
          <w:color w:val="000000" w:themeColor="text1"/>
          <w:sz w:val="24"/>
          <w:szCs w:val="24"/>
          <w:lang w:eastAsia="tr-TR"/>
        </w:rPr>
        <w:t xml:space="preserve"> </w:t>
      </w:r>
      <w:r w:rsidR="00604B42">
        <w:rPr>
          <w:rFonts w:ascii="Times New Roman" w:eastAsia="Times New Roman" w:hAnsi="Times New Roman" w:cs="Times New Roman"/>
          <w:color w:val="000000" w:themeColor="text1"/>
          <w:sz w:val="24"/>
          <w:szCs w:val="24"/>
          <w:lang w:eastAsia="tr-TR"/>
        </w:rPr>
        <w:t>Diğer bir</w:t>
      </w:r>
      <w:r w:rsidR="00B21B24">
        <w:rPr>
          <w:rFonts w:ascii="Times New Roman" w:eastAsia="Times New Roman" w:hAnsi="Times New Roman" w:cs="Times New Roman"/>
          <w:color w:val="000000" w:themeColor="text1"/>
          <w:sz w:val="24"/>
          <w:szCs w:val="24"/>
          <w:lang w:eastAsia="tr-TR"/>
        </w:rPr>
        <w:t xml:space="preserve"> tabirle, a</w:t>
      </w:r>
      <w:r w:rsidR="00127033">
        <w:rPr>
          <w:rFonts w:ascii="Times New Roman" w:eastAsia="Times New Roman" w:hAnsi="Times New Roman" w:cs="Times New Roman"/>
          <w:color w:val="000000" w:themeColor="text1"/>
          <w:sz w:val="24"/>
          <w:szCs w:val="24"/>
          <w:lang w:eastAsia="tr-TR"/>
        </w:rPr>
        <w:t>yırmaya tabi tutulacak atık hacmi esas alınmaktadır.</w:t>
      </w:r>
    </w:p>
    <w:p w:rsidR="008840C3" w:rsidRPr="003D0066" w:rsidRDefault="008840C3" w:rsidP="008840C3">
      <w:pPr>
        <w:spacing w:before="100" w:beforeAutospacing="1" w:after="100" w:afterAutospacing="1" w:line="240" w:lineRule="atLeast"/>
        <w:rPr>
          <w:rFonts w:ascii="Times New Roman" w:eastAsia="Times New Roman" w:hAnsi="Times New Roman" w:cs="Times New Roman"/>
          <w:i/>
          <w:color w:val="000000" w:themeColor="text1"/>
          <w:sz w:val="24"/>
          <w:szCs w:val="24"/>
          <w:u w:val="single"/>
          <w:lang w:eastAsia="tr-TR"/>
        </w:rPr>
      </w:pPr>
      <w:r w:rsidRPr="003D0066">
        <w:rPr>
          <w:rFonts w:ascii="Times New Roman" w:eastAsia="Times New Roman" w:hAnsi="Times New Roman" w:cs="Times New Roman"/>
          <w:i/>
          <w:color w:val="000000" w:themeColor="text1"/>
          <w:sz w:val="24"/>
          <w:szCs w:val="24"/>
          <w:u w:val="single"/>
          <w:lang w:eastAsia="tr-TR"/>
        </w:rPr>
        <w:t>Göz önüne alınacak önemli hususlar:</w:t>
      </w:r>
    </w:p>
    <w:p w:rsidR="008840C3" w:rsidRPr="002B4B36" w:rsidRDefault="0025687A" w:rsidP="002B4B36">
      <w:pPr>
        <w:pStyle w:val="ListeParagraf"/>
        <w:numPr>
          <w:ilvl w:val="0"/>
          <w:numId w:val="2"/>
        </w:numPr>
        <w:shd w:val="clear" w:color="auto" w:fill="FFFFFF"/>
        <w:spacing w:after="120" w:line="240" w:lineRule="auto"/>
        <w:ind w:left="924" w:hanging="357"/>
        <w:contextualSpacing w:val="0"/>
        <w:jc w:val="both"/>
        <w:rPr>
          <w:rFonts w:ascii="Times New Roman" w:eastAsia="Times New Roman" w:hAnsi="Times New Roman" w:cs="Times New Roman"/>
          <w:sz w:val="24"/>
          <w:szCs w:val="24"/>
          <w:shd w:val="clear" w:color="auto" w:fill="FFFFFF"/>
          <w:lang w:eastAsia="tr-TR"/>
        </w:rPr>
      </w:pPr>
      <w:r w:rsidRPr="0025687A">
        <w:rPr>
          <w:rFonts w:ascii="Times New Roman" w:eastAsia="Times New Roman" w:hAnsi="Times New Roman" w:cs="Times New Roman"/>
          <w:sz w:val="24"/>
          <w:szCs w:val="24"/>
          <w:shd w:val="clear" w:color="auto" w:fill="FFFFFF"/>
          <w:lang w:eastAsia="tr-TR"/>
        </w:rPr>
        <w:t>Ayırma bandı</w:t>
      </w:r>
      <w:r w:rsidR="008840C3" w:rsidRPr="002B4B36">
        <w:rPr>
          <w:rFonts w:ascii="Times New Roman" w:eastAsia="Times New Roman" w:hAnsi="Times New Roman" w:cs="Times New Roman"/>
          <w:sz w:val="24"/>
          <w:szCs w:val="24"/>
          <w:shd w:val="clear" w:color="auto" w:fill="FFFFFF"/>
          <w:lang w:eastAsia="tr-TR"/>
        </w:rPr>
        <w:t xml:space="preserve"> </w:t>
      </w:r>
      <w:r w:rsidR="00993DE3">
        <w:rPr>
          <w:rFonts w:ascii="Times New Roman" w:eastAsia="Times New Roman" w:hAnsi="Times New Roman" w:cs="Times New Roman"/>
          <w:sz w:val="24"/>
          <w:szCs w:val="24"/>
          <w:shd w:val="clear" w:color="auto" w:fill="FFFFFF"/>
          <w:lang w:eastAsia="tr-TR"/>
        </w:rPr>
        <w:t>uzunluğu asgari 10 m, genişliği ise 50-60 cm veya 100-120 cm</w:t>
      </w:r>
      <w:r w:rsidR="001C6332">
        <w:rPr>
          <w:rFonts w:ascii="Times New Roman" w:eastAsia="Times New Roman" w:hAnsi="Times New Roman" w:cs="Times New Roman"/>
          <w:sz w:val="24"/>
          <w:szCs w:val="24"/>
          <w:shd w:val="clear" w:color="auto" w:fill="FFFFFF"/>
          <w:lang w:eastAsia="tr-TR"/>
        </w:rPr>
        <w:t>,</w:t>
      </w:r>
      <w:r w:rsidR="00993DE3">
        <w:rPr>
          <w:rFonts w:ascii="Times New Roman" w:eastAsia="Times New Roman" w:hAnsi="Times New Roman" w:cs="Times New Roman"/>
          <w:sz w:val="24"/>
          <w:szCs w:val="24"/>
          <w:shd w:val="clear" w:color="auto" w:fill="FFFFFF"/>
          <w:lang w:eastAsia="tr-TR"/>
        </w:rPr>
        <w:t xml:space="preserve"> </w:t>
      </w:r>
      <w:r w:rsidR="008840C3" w:rsidRPr="002B4B36">
        <w:rPr>
          <w:rFonts w:ascii="Times New Roman" w:eastAsia="Times New Roman" w:hAnsi="Times New Roman" w:cs="Times New Roman"/>
          <w:sz w:val="24"/>
          <w:szCs w:val="24"/>
          <w:shd w:val="clear" w:color="auto" w:fill="FFFFFF"/>
          <w:lang w:eastAsia="tr-TR"/>
        </w:rPr>
        <w:t>olmalıdır.</w:t>
      </w:r>
    </w:p>
    <w:p w:rsidR="008840C3" w:rsidRPr="002B4B36" w:rsidRDefault="008840C3" w:rsidP="002B4B36">
      <w:pPr>
        <w:pStyle w:val="ListeParagraf"/>
        <w:numPr>
          <w:ilvl w:val="0"/>
          <w:numId w:val="2"/>
        </w:numPr>
        <w:shd w:val="clear" w:color="auto" w:fill="FFFFFF"/>
        <w:spacing w:after="120" w:line="240" w:lineRule="auto"/>
        <w:ind w:left="924" w:hanging="357"/>
        <w:contextualSpacing w:val="0"/>
        <w:jc w:val="both"/>
        <w:rPr>
          <w:rFonts w:ascii="Times New Roman" w:eastAsia="Times New Roman" w:hAnsi="Times New Roman" w:cs="Times New Roman"/>
          <w:sz w:val="24"/>
          <w:szCs w:val="24"/>
          <w:shd w:val="clear" w:color="auto" w:fill="FFFFFF"/>
          <w:lang w:eastAsia="tr-TR"/>
        </w:rPr>
      </w:pPr>
      <w:r w:rsidRPr="002B4B36">
        <w:rPr>
          <w:rFonts w:ascii="Times New Roman" w:eastAsia="Times New Roman" w:hAnsi="Times New Roman" w:cs="Times New Roman"/>
          <w:sz w:val="24"/>
          <w:szCs w:val="24"/>
          <w:shd w:val="clear" w:color="auto" w:fill="FFFFFF"/>
          <w:lang w:eastAsia="tr-TR"/>
        </w:rPr>
        <w:t>Kapasite hesabında ayırma bandının uzunluğu, genişliği, hızı gibi parametreler dikkate alınır.</w:t>
      </w:r>
    </w:p>
    <w:p w:rsidR="008840C3" w:rsidRPr="002B4B36" w:rsidRDefault="001C6332" w:rsidP="002B4B36">
      <w:pPr>
        <w:pStyle w:val="ListeParagraf"/>
        <w:numPr>
          <w:ilvl w:val="0"/>
          <w:numId w:val="2"/>
        </w:numPr>
        <w:shd w:val="clear" w:color="auto" w:fill="FFFFFF"/>
        <w:spacing w:after="120" w:line="240" w:lineRule="auto"/>
        <w:ind w:left="924" w:hanging="357"/>
        <w:contextualSpacing w:val="0"/>
        <w:jc w:val="both"/>
        <w:rPr>
          <w:rFonts w:ascii="Times New Roman" w:eastAsia="Times New Roman" w:hAnsi="Times New Roman" w:cs="Times New Roman"/>
          <w:sz w:val="24"/>
          <w:szCs w:val="24"/>
          <w:shd w:val="clear" w:color="auto" w:fill="FFFFFF"/>
          <w:lang w:eastAsia="tr-TR"/>
        </w:rPr>
      </w:pPr>
      <w:r>
        <w:rPr>
          <w:rFonts w:ascii="Times New Roman" w:eastAsia="Times New Roman" w:hAnsi="Times New Roman" w:cs="Times New Roman"/>
          <w:sz w:val="24"/>
          <w:szCs w:val="24"/>
          <w:shd w:val="clear" w:color="auto" w:fill="FFFFFF"/>
          <w:lang w:eastAsia="tr-TR"/>
        </w:rPr>
        <w:t xml:space="preserve">Ergonomik açıdan, </w:t>
      </w:r>
      <w:r w:rsidR="008840C3" w:rsidRPr="002B4B36">
        <w:rPr>
          <w:rFonts w:ascii="Times New Roman" w:eastAsia="Times New Roman" w:hAnsi="Times New Roman" w:cs="Times New Roman"/>
          <w:sz w:val="24"/>
          <w:szCs w:val="24"/>
          <w:shd w:val="clear" w:color="auto" w:fill="FFFFFF"/>
          <w:lang w:eastAsia="tr-TR"/>
        </w:rPr>
        <w:t xml:space="preserve">ayırma bandı üzerindeki atık yüksekliği </w:t>
      </w:r>
      <w:r w:rsidR="00982CE9">
        <w:rPr>
          <w:rFonts w:ascii="Times New Roman" w:eastAsia="Times New Roman" w:hAnsi="Times New Roman" w:cs="Times New Roman"/>
          <w:sz w:val="24"/>
          <w:szCs w:val="24"/>
          <w:shd w:val="clear" w:color="auto" w:fill="FFFFFF"/>
          <w:lang w:eastAsia="tr-TR"/>
        </w:rPr>
        <w:t xml:space="preserve">azami </w:t>
      </w:r>
      <w:r w:rsidR="008840C3" w:rsidRPr="002B4B36">
        <w:rPr>
          <w:rFonts w:ascii="Times New Roman" w:eastAsia="Times New Roman" w:hAnsi="Times New Roman" w:cs="Times New Roman"/>
          <w:sz w:val="24"/>
          <w:szCs w:val="24"/>
          <w:shd w:val="clear" w:color="auto" w:fill="FFFFFF"/>
          <w:lang w:eastAsia="tr-TR"/>
        </w:rPr>
        <w:t>30 cm</w:t>
      </w:r>
      <w:r>
        <w:rPr>
          <w:rFonts w:ascii="Times New Roman" w:eastAsia="Times New Roman" w:hAnsi="Times New Roman" w:cs="Times New Roman"/>
          <w:sz w:val="24"/>
          <w:szCs w:val="24"/>
          <w:shd w:val="clear" w:color="auto" w:fill="FFFFFF"/>
          <w:lang w:eastAsia="tr-TR"/>
        </w:rPr>
        <w:t>, hızı ise      0.</w:t>
      </w:r>
      <w:r w:rsidR="00AB69C7">
        <w:rPr>
          <w:rFonts w:ascii="Times New Roman" w:eastAsia="Times New Roman" w:hAnsi="Times New Roman" w:cs="Times New Roman"/>
          <w:sz w:val="24"/>
          <w:szCs w:val="24"/>
          <w:shd w:val="clear" w:color="auto" w:fill="FFFFFF"/>
          <w:lang w:eastAsia="tr-TR"/>
        </w:rPr>
        <w:t>3</w:t>
      </w:r>
      <w:r>
        <w:rPr>
          <w:rFonts w:ascii="Times New Roman" w:eastAsia="Times New Roman" w:hAnsi="Times New Roman" w:cs="Times New Roman"/>
          <w:sz w:val="24"/>
          <w:szCs w:val="24"/>
          <w:shd w:val="clear" w:color="auto" w:fill="FFFFFF"/>
          <w:lang w:eastAsia="tr-TR"/>
        </w:rPr>
        <w:t xml:space="preserve"> m/sn </w:t>
      </w:r>
      <w:r w:rsidR="008840C3" w:rsidRPr="002B4B36">
        <w:rPr>
          <w:rFonts w:ascii="Times New Roman" w:eastAsia="Times New Roman" w:hAnsi="Times New Roman" w:cs="Times New Roman"/>
          <w:sz w:val="24"/>
          <w:szCs w:val="24"/>
          <w:shd w:val="clear" w:color="auto" w:fill="FFFFFF"/>
          <w:lang w:eastAsia="tr-TR"/>
        </w:rPr>
        <w:t>olacak şekilde değerlendirme yapılır.</w:t>
      </w:r>
    </w:p>
    <w:p w:rsidR="008840C3" w:rsidRPr="006B7FCA" w:rsidRDefault="008840C3" w:rsidP="001C6332">
      <w:pPr>
        <w:shd w:val="clear" w:color="auto" w:fill="FFFFFF"/>
        <w:spacing w:before="240" w:after="120" w:line="240" w:lineRule="auto"/>
        <w:rPr>
          <w:rFonts w:ascii="Times New Roman" w:eastAsia="Times New Roman" w:hAnsi="Times New Roman" w:cs="Times New Roman"/>
          <w:b/>
          <w:color w:val="0070C0"/>
          <w:sz w:val="24"/>
          <w:szCs w:val="24"/>
          <w:u w:val="single"/>
          <w:shd w:val="clear" w:color="auto" w:fill="FFFFFF"/>
          <w:lang w:eastAsia="tr-TR"/>
        </w:rPr>
      </w:pPr>
      <w:r w:rsidRPr="006B7FCA">
        <w:rPr>
          <w:rFonts w:ascii="Times New Roman" w:eastAsia="Times New Roman" w:hAnsi="Times New Roman" w:cs="Times New Roman"/>
          <w:b/>
          <w:color w:val="0070C0"/>
          <w:sz w:val="24"/>
          <w:szCs w:val="24"/>
          <w:u w:val="single"/>
          <w:shd w:val="clear" w:color="auto" w:fill="FFFFFF"/>
          <w:lang w:eastAsia="tr-TR"/>
        </w:rPr>
        <w:t>Örnek değerlendirme:</w:t>
      </w:r>
    </w:p>
    <w:p w:rsidR="008840C3" w:rsidRPr="00365AD8" w:rsidRDefault="008840C3" w:rsidP="008840C3">
      <w:pPr>
        <w:shd w:val="clear" w:color="auto" w:fill="FFFFFF"/>
        <w:spacing w:after="0" w:line="240" w:lineRule="auto"/>
        <w:jc w:val="both"/>
        <w:rPr>
          <w:rFonts w:ascii="Times New Roman" w:eastAsia="Times New Roman" w:hAnsi="Times New Roman" w:cs="Times New Roman"/>
          <w:color w:val="000000" w:themeColor="text1"/>
          <w:sz w:val="24"/>
          <w:szCs w:val="24"/>
          <w:shd w:val="clear" w:color="auto" w:fill="FFFFFF"/>
          <w:lang w:eastAsia="tr-TR"/>
        </w:rPr>
      </w:pPr>
      <w:r w:rsidRPr="00365AD8">
        <w:rPr>
          <w:rFonts w:ascii="Times New Roman" w:eastAsia="Times New Roman" w:hAnsi="Times New Roman" w:cs="Times New Roman"/>
          <w:color w:val="000000" w:themeColor="text1"/>
          <w:sz w:val="24"/>
          <w:szCs w:val="24"/>
          <w:shd w:val="clear" w:color="auto" w:fill="FFFFFF"/>
          <w:lang w:eastAsia="tr-TR"/>
        </w:rPr>
        <w:t xml:space="preserve">Toplam uzunluğu/boyu (B) 20 m </w:t>
      </w:r>
      <w:r w:rsidRPr="0096305A">
        <w:rPr>
          <w:rFonts w:ascii="Times New Roman" w:eastAsia="Times New Roman" w:hAnsi="Times New Roman" w:cs="Times New Roman"/>
          <w:i/>
          <w:color w:val="000000" w:themeColor="text1"/>
          <w:sz w:val="24"/>
          <w:szCs w:val="24"/>
          <w:shd w:val="clear" w:color="auto" w:fill="FFFFFF"/>
          <w:lang w:eastAsia="tr-TR"/>
        </w:rPr>
        <w:t>(1 adet 20 m’lik bant veya 2 adet 1</w:t>
      </w:r>
      <w:r w:rsidR="00365AD8" w:rsidRPr="0096305A">
        <w:rPr>
          <w:rFonts w:ascii="Times New Roman" w:eastAsia="Times New Roman" w:hAnsi="Times New Roman" w:cs="Times New Roman"/>
          <w:i/>
          <w:color w:val="000000" w:themeColor="text1"/>
          <w:sz w:val="24"/>
          <w:szCs w:val="24"/>
          <w:shd w:val="clear" w:color="auto" w:fill="FFFFFF"/>
          <w:lang w:eastAsia="tr-TR"/>
        </w:rPr>
        <w:t>0 m’lik bant)</w:t>
      </w:r>
      <w:r w:rsidR="00365AD8" w:rsidRPr="00365AD8">
        <w:rPr>
          <w:rFonts w:ascii="Times New Roman" w:eastAsia="Times New Roman" w:hAnsi="Times New Roman" w:cs="Times New Roman"/>
          <w:color w:val="000000" w:themeColor="text1"/>
          <w:sz w:val="24"/>
          <w:szCs w:val="24"/>
          <w:shd w:val="clear" w:color="auto" w:fill="FFFFFF"/>
          <w:lang w:eastAsia="tr-TR"/>
        </w:rPr>
        <w:t>, toplam genişliği</w:t>
      </w:r>
      <w:r w:rsidRPr="00365AD8">
        <w:rPr>
          <w:rFonts w:ascii="Times New Roman" w:eastAsia="Times New Roman" w:hAnsi="Times New Roman" w:cs="Times New Roman"/>
          <w:color w:val="000000" w:themeColor="text1"/>
          <w:sz w:val="24"/>
          <w:szCs w:val="24"/>
          <w:shd w:val="clear" w:color="auto" w:fill="FFFFFF"/>
          <w:lang w:eastAsia="tr-TR"/>
        </w:rPr>
        <w:t xml:space="preserve">/eni (E) 1 m </w:t>
      </w:r>
      <w:r w:rsidRPr="0096305A">
        <w:rPr>
          <w:rFonts w:ascii="Times New Roman" w:eastAsia="Times New Roman" w:hAnsi="Times New Roman" w:cs="Times New Roman"/>
          <w:i/>
          <w:color w:val="000000" w:themeColor="text1"/>
          <w:sz w:val="24"/>
          <w:szCs w:val="24"/>
          <w:shd w:val="clear" w:color="auto" w:fill="FFFFFF"/>
          <w:lang w:eastAsia="tr-TR"/>
        </w:rPr>
        <w:t>( 20 m</w:t>
      </w:r>
      <w:r w:rsidR="00365AD8" w:rsidRPr="0096305A">
        <w:rPr>
          <w:rFonts w:ascii="Times New Roman" w:eastAsia="Times New Roman" w:hAnsi="Times New Roman" w:cs="Times New Roman"/>
          <w:i/>
          <w:color w:val="000000" w:themeColor="text1"/>
          <w:sz w:val="24"/>
          <w:szCs w:val="24"/>
          <w:shd w:val="clear" w:color="auto" w:fill="FFFFFF"/>
          <w:lang w:eastAsia="tr-TR"/>
        </w:rPr>
        <w:t>’</w:t>
      </w:r>
      <w:r w:rsidRPr="0096305A">
        <w:rPr>
          <w:rFonts w:ascii="Times New Roman" w:eastAsia="Times New Roman" w:hAnsi="Times New Roman" w:cs="Times New Roman"/>
          <w:i/>
          <w:color w:val="000000" w:themeColor="text1"/>
          <w:sz w:val="24"/>
          <w:szCs w:val="24"/>
          <w:shd w:val="clear" w:color="auto" w:fill="FFFFFF"/>
          <w:lang w:eastAsia="tr-TR"/>
        </w:rPr>
        <w:t>lik bandın 1 m geni</w:t>
      </w:r>
      <w:r w:rsidR="00365AD8" w:rsidRPr="0096305A">
        <w:rPr>
          <w:rFonts w:ascii="Times New Roman" w:eastAsia="Times New Roman" w:hAnsi="Times New Roman" w:cs="Times New Roman"/>
          <w:i/>
          <w:color w:val="000000" w:themeColor="text1"/>
          <w:sz w:val="24"/>
          <w:szCs w:val="24"/>
          <w:shd w:val="clear" w:color="auto" w:fill="FFFFFF"/>
          <w:lang w:eastAsia="tr-TR"/>
        </w:rPr>
        <w:t>ş</w:t>
      </w:r>
      <w:r w:rsidRPr="0096305A">
        <w:rPr>
          <w:rFonts w:ascii="Times New Roman" w:eastAsia="Times New Roman" w:hAnsi="Times New Roman" w:cs="Times New Roman"/>
          <w:i/>
          <w:color w:val="000000" w:themeColor="text1"/>
          <w:sz w:val="24"/>
          <w:szCs w:val="24"/>
          <w:shd w:val="clear" w:color="auto" w:fill="FFFFFF"/>
          <w:lang w:eastAsia="tr-TR"/>
        </w:rPr>
        <w:t>liğinde olması veya 10 m</w:t>
      </w:r>
      <w:r w:rsidR="00365AD8" w:rsidRPr="0096305A">
        <w:rPr>
          <w:rFonts w:ascii="Times New Roman" w:eastAsia="Times New Roman" w:hAnsi="Times New Roman" w:cs="Times New Roman"/>
          <w:i/>
          <w:color w:val="000000" w:themeColor="text1"/>
          <w:sz w:val="24"/>
          <w:szCs w:val="24"/>
          <w:shd w:val="clear" w:color="auto" w:fill="FFFFFF"/>
          <w:lang w:eastAsia="tr-TR"/>
        </w:rPr>
        <w:t>’</w:t>
      </w:r>
      <w:r w:rsidRPr="0096305A">
        <w:rPr>
          <w:rFonts w:ascii="Times New Roman" w:eastAsia="Times New Roman" w:hAnsi="Times New Roman" w:cs="Times New Roman"/>
          <w:i/>
          <w:color w:val="000000" w:themeColor="text1"/>
          <w:sz w:val="24"/>
          <w:szCs w:val="24"/>
          <w:shd w:val="clear" w:color="auto" w:fill="FFFFFF"/>
          <w:lang w:eastAsia="tr-TR"/>
        </w:rPr>
        <w:t>lik bantların her birisinin genişliğinin 50 cm olması),</w:t>
      </w:r>
      <w:r w:rsidRPr="00365AD8">
        <w:rPr>
          <w:rFonts w:ascii="Times New Roman" w:eastAsia="Times New Roman" w:hAnsi="Times New Roman" w:cs="Times New Roman"/>
          <w:color w:val="000000" w:themeColor="text1"/>
          <w:sz w:val="24"/>
          <w:szCs w:val="24"/>
          <w:shd w:val="clear" w:color="auto" w:fill="FFFFFF"/>
          <w:lang w:eastAsia="tr-TR"/>
        </w:rPr>
        <w:t xml:space="preserve"> hızı</w:t>
      </w:r>
      <w:r w:rsidR="001C6332">
        <w:rPr>
          <w:rFonts w:ascii="Times New Roman" w:eastAsia="Times New Roman" w:hAnsi="Times New Roman" w:cs="Times New Roman"/>
          <w:color w:val="000000" w:themeColor="text1"/>
          <w:sz w:val="24"/>
          <w:szCs w:val="24"/>
          <w:shd w:val="clear" w:color="auto" w:fill="FFFFFF"/>
          <w:lang w:eastAsia="tr-TR"/>
        </w:rPr>
        <w:t>n</w:t>
      </w:r>
      <w:r w:rsidRPr="00365AD8">
        <w:rPr>
          <w:rFonts w:ascii="Times New Roman" w:eastAsia="Times New Roman" w:hAnsi="Times New Roman" w:cs="Times New Roman"/>
          <w:color w:val="000000" w:themeColor="text1"/>
          <w:sz w:val="24"/>
          <w:szCs w:val="24"/>
          <w:shd w:val="clear" w:color="auto" w:fill="FFFFFF"/>
          <w:lang w:eastAsia="tr-TR"/>
        </w:rPr>
        <w:t xml:space="preserve"> (H) ise dakikada 10 m ol</w:t>
      </w:r>
      <w:r w:rsidR="001C6332">
        <w:rPr>
          <w:rFonts w:ascii="Times New Roman" w:eastAsia="Times New Roman" w:hAnsi="Times New Roman" w:cs="Times New Roman"/>
          <w:color w:val="000000" w:themeColor="text1"/>
          <w:sz w:val="24"/>
          <w:szCs w:val="24"/>
          <w:shd w:val="clear" w:color="auto" w:fill="FFFFFF"/>
          <w:lang w:eastAsia="tr-TR"/>
        </w:rPr>
        <w:t>duğu</w:t>
      </w:r>
      <w:r w:rsidRPr="00365AD8">
        <w:rPr>
          <w:rFonts w:ascii="Times New Roman" w:eastAsia="Times New Roman" w:hAnsi="Times New Roman" w:cs="Times New Roman"/>
          <w:color w:val="000000" w:themeColor="text1"/>
          <w:sz w:val="24"/>
          <w:szCs w:val="24"/>
          <w:shd w:val="clear" w:color="auto" w:fill="FFFFFF"/>
          <w:lang w:eastAsia="tr-TR"/>
        </w:rPr>
        <w:t xml:space="preserve"> bir </w:t>
      </w:r>
      <w:r w:rsidR="00365AD8" w:rsidRPr="00365AD8">
        <w:rPr>
          <w:rFonts w:ascii="Times New Roman" w:eastAsia="Times New Roman" w:hAnsi="Times New Roman" w:cs="Times New Roman"/>
          <w:color w:val="000000" w:themeColor="text1"/>
          <w:sz w:val="24"/>
          <w:szCs w:val="24"/>
          <w:shd w:val="clear" w:color="auto" w:fill="FFFFFF"/>
          <w:lang w:eastAsia="tr-TR"/>
        </w:rPr>
        <w:t>ayırma</w:t>
      </w:r>
      <w:r w:rsidRPr="00365AD8">
        <w:rPr>
          <w:rFonts w:ascii="Times New Roman" w:eastAsia="Times New Roman" w:hAnsi="Times New Roman" w:cs="Times New Roman"/>
          <w:color w:val="000000" w:themeColor="text1"/>
          <w:sz w:val="24"/>
          <w:szCs w:val="24"/>
          <w:shd w:val="clear" w:color="auto" w:fill="FFFFFF"/>
          <w:lang w:eastAsia="tr-TR"/>
        </w:rPr>
        <w:t xml:space="preserve"> bandının bulunduğu </w:t>
      </w:r>
      <w:r w:rsidR="009B4BDE">
        <w:rPr>
          <w:rFonts w:ascii="Times New Roman" w:eastAsia="Times New Roman" w:hAnsi="Times New Roman" w:cs="Times New Roman"/>
          <w:color w:val="000000" w:themeColor="text1"/>
          <w:sz w:val="24"/>
          <w:szCs w:val="24"/>
          <w:shd w:val="clear" w:color="auto" w:fill="FFFFFF"/>
          <w:lang w:eastAsia="tr-TR"/>
        </w:rPr>
        <w:t>ambalaj atıkları toplama-ayırma tesisinin ayırma</w:t>
      </w:r>
      <w:r w:rsidRPr="00365AD8">
        <w:rPr>
          <w:rFonts w:ascii="Times New Roman" w:eastAsia="Times New Roman" w:hAnsi="Times New Roman" w:cs="Times New Roman"/>
          <w:color w:val="000000" w:themeColor="text1"/>
          <w:sz w:val="24"/>
          <w:szCs w:val="24"/>
          <w:shd w:val="clear" w:color="auto" w:fill="FFFFFF"/>
          <w:lang w:eastAsia="tr-TR"/>
        </w:rPr>
        <w:t xml:space="preserve"> </w:t>
      </w:r>
      <w:r w:rsidR="00A83463" w:rsidRPr="00365AD8">
        <w:rPr>
          <w:rFonts w:ascii="Times New Roman" w:eastAsia="Times New Roman" w:hAnsi="Times New Roman" w:cs="Times New Roman"/>
          <w:color w:val="000000" w:themeColor="text1"/>
          <w:sz w:val="24"/>
          <w:szCs w:val="24"/>
          <w:shd w:val="clear" w:color="auto" w:fill="FFFFFF"/>
          <w:lang w:eastAsia="tr-TR"/>
        </w:rPr>
        <w:t>(V</w:t>
      </w:r>
      <w:r w:rsidR="00A83463" w:rsidRPr="00365AD8">
        <w:rPr>
          <w:rFonts w:ascii="Times New Roman" w:eastAsia="Times New Roman" w:hAnsi="Times New Roman" w:cs="Times New Roman"/>
          <w:color w:val="000000" w:themeColor="text1"/>
          <w:sz w:val="24"/>
          <w:szCs w:val="24"/>
          <w:shd w:val="clear" w:color="auto" w:fill="FFFFFF"/>
          <w:vertAlign w:val="subscript"/>
          <w:lang w:eastAsia="tr-TR"/>
        </w:rPr>
        <w:t>Atık/Gün</w:t>
      </w:r>
      <w:r w:rsidR="00A83463" w:rsidRPr="00365AD8">
        <w:rPr>
          <w:rFonts w:ascii="Times New Roman" w:eastAsia="Times New Roman" w:hAnsi="Times New Roman" w:cs="Times New Roman"/>
          <w:color w:val="000000" w:themeColor="text1"/>
          <w:sz w:val="24"/>
          <w:szCs w:val="24"/>
          <w:shd w:val="clear" w:color="auto" w:fill="FFFFFF"/>
          <w:lang w:eastAsia="tr-TR"/>
        </w:rPr>
        <w:t xml:space="preserve">) </w:t>
      </w:r>
      <w:r w:rsidRPr="00365AD8">
        <w:rPr>
          <w:rFonts w:ascii="Times New Roman" w:eastAsia="Times New Roman" w:hAnsi="Times New Roman" w:cs="Times New Roman"/>
          <w:color w:val="000000" w:themeColor="text1"/>
          <w:sz w:val="24"/>
          <w:szCs w:val="24"/>
          <w:shd w:val="clear" w:color="auto" w:fill="FFFFFF"/>
          <w:lang w:eastAsia="tr-TR"/>
        </w:rPr>
        <w:t>kapasite hesabının m</w:t>
      </w:r>
      <w:r w:rsidRPr="00365AD8">
        <w:rPr>
          <w:rFonts w:ascii="Times New Roman" w:eastAsia="Times New Roman" w:hAnsi="Times New Roman" w:cs="Times New Roman"/>
          <w:color w:val="000000" w:themeColor="text1"/>
          <w:sz w:val="24"/>
          <w:szCs w:val="24"/>
          <w:shd w:val="clear" w:color="auto" w:fill="FFFFFF"/>
          <w:vertAlign w:val="superscript"/>
          <w:lang w:eastAsia="tr-TR"/>
        </w:rPr>
        <w:t>3</w:t>
      </w:r>
      <w:r w:rsidRPr="00365AD8">
        <w:rPr>
          <w:rFonts w:ascii="Times New Roman" w:eastAsia="Times New Roman" w:hAnsi="Times New Roman" w:cs="Times New Roman"/>
          <w:color w:val="000000" w:themeColor="text1"/>
          <w:sz w:val="24"/>
          <w:szCs w:val="24"/>
          <w:shd w:val="clear" w:color="auto" w:fill="FFFFFF"/>
          <w:lang w:eastAsia="tr-TR"/>
        </w:rPr>
        <w:t>/gün cinsinden değeri nedir?</w:t>
      </w:r>
    </w:p>
    <w:p w:rsidR="008840C3" w:rsidRDefault="008840C3" w:rsidP="008840C3">
      <w:pPr>
        <w:shd w:val="clear" w:color="auto" w:fill="FFFFFF"/>
        <w:spacing w:after="0" w:line="240" w:lineRule="auto"/>
        <w:jc w:val="both"/>
        <w:rPr>
          <w:rFonts w:ascii="Times New Roman" w:eastAsia="Times New Roman" w:hAnsi="Times New Roman" w:cs="Times New Roman"/>
          <w:color w:val="0070C0"/>
          <w:sz w:val="24"/>
          <w:szCs w:val="24"/>
          <w:shd w:val="clear" w:color="auto" w:fill="FFFFFF"/>
          <w:lang w:eastAsia="tr-TR"/>
        </w:rPr>
      </w:pPr>
    </w:p>
    <w:p w:rsidR="00365AD8" w:rsidRPr="00656808" w:rsidRDefault="00365AD8" w:rsidP="008840C3">
      <w:pPr>
        <w:shd w:val="clear" w:color="auto" w:fill="FFFFFF"/>
        <w:spacing w:after="0" w:line="240" w:lineRule="auto"/>
        <w:jc w:val="both"/>
        <w:rPr>
          <w:rFonts w:ascii="Times New Roman" w:eastAsia="Times New Roman" w:hAnsi="Times New Roman" w:cs="Times New Roman"/>
          <w:b/>
          <w:color w:val="0070C0"/>
          <w:sz w:val="24"/>
          <w:szCs w:val="24"/>
          <w:u w:val="single"/>
          <w:shd w:val="clear" w:color="auto" w:fill="FFFFFF"/>
          <w:lang w:eastAsia="tr-TR"/>
        </w:rPr>
      </w:pPr>
      <w:r w:rsidRPr="00656808">
        <w:rPr>
          <w:rFonts w:ascii="Times New Roman" w:eastAsia="Times New Roman" w:hAnsi="Times New Roman" w:cs="Times New Roman"/>
          <w:b/>
          <w:sz w:val="24"/>
          <w:szCs w:val="24"/>
          <w:u w:val="single"/>
          <w:shd w:val="clear" w:color="auto" w:fill="FFFFFF"/>
          <w:lang w:eastAsia="tr-TR"/>
        </w:rPr>
        <w:t>Verilen/Tespit edilen bilgiler:</w:t>
      </w:r>
    </w:p>
    <w:p w:rsidR="003D0066" w:rsidRPr="00656808" w:rsidRDefault="003D0066" w:rsidP="00365AD8">
      <w:pPr>
        <w:shd w:val="clear" w:color="auto" w:fill="FFFFFF"/>
        <w:spacing w:after="0" w:line="240" w:lineRule="auto"/>
        <w:jc w:val="both"/>
        <w:rPr>
          <w:rFonts w:ascii="Times New Roman" w:eastAsia="Times New Roman" w:hAnsi="Times New Roman" w:cs="Times New Roman"/>
          <w:color w:val="000000" w:themeColor="text1"/>
          <w:sz w:val="10"/>
          <w:szCs w:val="24"/>
          <w:shd w:val="clear" w:color="auto" w:fill="FFFFFF"/>
          <w:lang w:eastAsia="tr-TR"/>
        </w:rPr>
      </w:pPr>
    </w:p>
    <w:p w:rsidR="00365AD8" w:rsidRPr="00365AD8" w:rsidRDefault="00365AD8" w:rsidP="00656808">
      <w:pPr>
        <w:shd w:val="clear" w:color="auto" w:fill="FFFFFF"/>
        <w:spacing w:after="120" w:line="240" w:lineRule="auto"/>
        <w:jc w:val="both"/>
        <w:rPr>
          <w:rFonts w:ascii="Times New Roman" w:eastAsia="Times New Roman" w:hAnsi="Times New Roman" w:cs="Times New Roman"/>
          <w:i/>
          <w:color w:val="000000" w:themeColor="text1"/>
          <w:sz w:val="24"/>
          <w:szCs w:val="24"/>
          <w:shd w:val="clear" w:color="auto" w:fill="FFFFFF"/>
          <w:lang w:eastAsia="tr-TR"/>
        </w:rPr>
      </w:pPr>
      <w:r w:rsidRPr="00365AD8">
        <w:rPr>
          <w:rFonts w:ascii="Times New Roman" w:eastAsia="Times New Roman" w:hAnsi="Times New Roman" w:cs="Times New Roman"/>
          <w:color w:val="000000" w:themeColor="text1"/>
          <w:sz w:val="24"/>
          <w:szCs w:val="24"/>
          <w:shd w:val="clear" w:color="auto" w:fill="FFFFFF"/>
          <w:lang w:eastAsia="tr-TR"/>
        </w:rPr>
        <w:t xml:space="preserve">B = 20 m </w:t>
      </w:r>
      <w:r w:rsidRPr="00365AD8">
        <w:rPr>
          <w:rFonts w:ascii="Times New Roman" w:eastAsia="Times New Roman" w:hAnsi="Times New Roman" w:cs="Times New Roman"/>
          <w:i/>
          <w:color w:val="000000" w:themeColor="text1"/>
          <w:sz w:val="24"/>
          <w:szCs w:val="24"/>
          <w:shd w:val="clear" w:color="auto" w:fill="FFFFFF"/>
          <w:lang w:eastAsia="tr-TR"/>
        </w:rPr>
        <w:t>(veya 2 adet 10m)</w:t>
      </w:r>
    </w:p>
    <w:p w:rsidR="00365AD8" w:rsidRPr="00365AD8" w:rsidRDefault="00365AD8" w:rsidP="00656808">
      <w:pPr>
        <w:shd w:val="clear" w:color="auto" w:fill="FFFFFF"/>
        <w:spacing w:after="120" w:line="240" w:lineRule="auto"/>
        <w:jc w:val="both"/>
        <w:rPr>
          <w:rFonts w:ascii="Times New Roman" w:eastAsia="Times New Roman" w:hAnsi="Times New Roman" w:cs="Times New Roman"/>
          <w:color w:val="000000" w:themeColor="text1"/>
          <w:sz w:val="24"/>
          <w:szCs w:val="24"/>
          <w:shd w:val="clear" w:color="auto" w:fill="FFFFFF"/>
          <w:lang w:eastAsia="tr-TR"/>
        </w:rPr>
      </w:pPr>
      <w:r w:rsidRPr="00365AD8">
        <w:rPr>
          <w:rFonts w:ascii="Times New Roman" w:eastAsia="Times New Roman" w:hAnsi="Times New Roman" w:cs="Times New Roman"/>
          <w:color w:val="000000" w:themeColor="text1"/>
          <w:sz w:val="24"/>
          <w:szCs w:val="24"/>
          <w:shd w:val="clear" w:color="auto" w:fill="FFFFFF"/>
          <w:lang w:eastAsia="tr-TR"/>
        </w:rPr>
        <w:t xml:space="preserve">E = 1 m </w:t>
      </w:r>
      <w:r w:rsidRPr="00365AD8">
        <w:rPr>
          <w:rFonts w:ascii="Times New Roman" w:eastAsia="Times New Roman" w:hAnsi="Times New Roman" w:cs="Times New Roman"/>
          <w:i/>
          <w:color w:val="000000" w:themeColor="text1"/>
          <w:sz w:val="24"/>
          <w:szCs w:val="24"/>
          <w:shd w:val="clear" w:color="auto" w:fill="FFFFFF"/>
          <w:lang w:eastAsia="tr-TR"/>
        </w:rPr>
        <w:t>(veya 2 adet 50 cm)</w:t>
      </w:r>
      <w:r w:rsidRPr="00365AD8">
        <w:rPr>
          <w:rFonts w:ascii="Times New Roman" w:eastAsia="Times New Roman" w:hAnsi="Times New Roman" w:cs="Times New Roman"/>
          <w:color w:val="000000" w:themeColor="text1"/>
          <w:sz w:val="24"/>
          <w:szCs w:val="24"/>
          <w:shd w:val="clear" w:color="auto" w:fill="FFFFFF"/>
          <w:lang w:eastAsia="tr-TR"/>
        </w:rPr>
        <w:t xml:space="preserve">  </w:t>
      </w:r>
    </w:p>
    <w:p w:rsidR="00365AD8" w:rsidRPr="00365AD8" w:rsidRDefault="00365AD8" w:rsidP="00656808">
      <w:pPr>
        <w:shd w:val="clear" w:color="auto" w:fill="FFFFFF"/>
        <w:spacing w:after="120" w:line="240" w:lineRule="auto"/>
        <w:jc w:val="both"/>
        <w:rPr>
          <w:rFonts w:ascii="Times New Roman" w:eastAsia="Times New Roman" w:hAnsi="Times New Roman" w:cs="Times New Roman"/>
          <w:color w:val="000000" w:themeColor="text1"/>
          <w:sz w:val="24"/>
          <w:szCs w:val="24"/>
          <w:shd w:val="clear" w:color="auto" w:fill="FFFFFF"/>
          <w:lang w:eastAsia="tr-TR"/>
        </w:rPr>
      </w:pPr>
      <w:r w:rsidRPr="00365AD8">
        <w:rPr>
          <w:rFonts w:ascii="Times New Roman" w:eastAsia="Times New Roman" w:hAnsi="Times New Roman" w:cs="Times New Roman"/>
          <w:color w:val="000000" w:themeColor="text1"/>
          <w:sz w:val="24"/>
          <w:szCs w:val="24"/>
          <w:shd w:val="clear" w:color="auto" w:fill="FFFFFF"/>
          <w:lang w:eastAsia="tr-TR"/>
        </w:rPr>
        <w:t xml:space="preserve">H= 10 m/dk </w:t>
      </w:r>
    </w:p>
    <w:p w:rsidR="00365AD8" w:rsidRPr="00365AD8" w:rsidRDefault="00365AD8" w:rsidP="00656808">
      <w:pPr>
        <w:shd w:val="clear" w:color="auto" w:fill="FFFFFF"/>
        <w:spacing w:after="120" w:line="240" w:lineRule="auto"/>
        <w:jc w:val="both"/>
        <w:rPr>
          <w:rFonts w:ascii="Times New Roman" w:eastAsia="Times New Roman" w:hAnsi="Times New Roman" w:cs="Times New Roman"/>
          <w:color w:val="000000" w:themeColor="text1"/>
          <w:sz w:val="24"/>
          <w:szCs w:val="24"/>
          <w:shd w:val="clear" w:color="auto" w:fill="FFFFFF"/>
          <w:lang w:eastAsia="tr-TR"/>
        </w:rPr>
      </w:pPr>
      <w:r w:rsidRPr="00365AD8">
        <w:rPr>
          <w:rFonts w:ascii="Times New Roman" w:eastAsia="Times New Roman" w:hAnsi="Times New Roman" w:cs="Times New Roman"/>
          <w:color w:val="000000" w:themeColor="text1"/>
          <w:sz w:val="24"/>
          <w:szCs w:val="24"/>
          <w:shd w:val="clear" w:color="auto" w:fill="FFFFFF"/>
          <w:lang w:eastAsia="tr-TR"/>
        </w:rPr>
        <w:t>Y</w:t>
      </w:r>
      <w:r w:rsidRPr="00365AD8">
        <w:rPr>
          <w:rFonts w:ascii="Times New Roman" w:eastAsia="Times New Roman" w:hAnsi="Times New Roman" w:cs="Times New Roman"/>
          <w:color w:val="000000" w:themeColor="text1"/>
          <w:sz w:val="24"/>
          <w:szCs w:val="24"/>
          <w:shd w:val="clear" w:color="auto" w:fill="FFFFFF"/>
          <w:vertAlign w:val="subscript"/>
          <w:lang w:eastAsia="tr-TR"/>
        </w:rPr>
        <w:t>A</w:t>
      </w:r>
      <w:r w:rsidRPr="00365AD8">
        <w:rPr>
          <w:rFonts w:ascii="Times New Roman" w:eastAsia="Times New Roman" w:hAnsi="Times New Roman" w:cs="Times New Roman"/>
          <w:color w:val="000000" w:themeColor="text1"/>
          <w:sz w:val="24"/>
          <w:szCs w:val="24"/>
          <w:shd w:val="clear" w:color="auto" w:fill="FFFFFF"/>
          <w:lang w:eastAsia="tr-TR"/>
        </w:rPr>
        <w:t xml:space="preserve"> </w:t>
      </w:r>
      <w:r w:rsidRPr="00365AD8">
        <w:rPr>
          <w:rFonts w:ascii="Times New Roman" w:eastAsia="Times New Roman" w:hAnsi="Times New Roman" w:cs="Times New Roman"/>
          <w:i/>
          <w:color w:val="000000" w:themeColor="text1"/>
          <w:szCs w:val="24"/>
          <w:shd w:val="clear" w:color="auto" w:fill="FFFFFF"/>
          <w:lang w:eastAsia="tr-TR"/>
        </w:rPr>
        <w:t xml:space="preserve">(bandın üzerindeki </w:t>
      </w:r>
      <w:bookmarkStart w:id="0" w:name="_GoBack"/>
      <w:bookmarkEnd w:id="0"/>
      <w:r w:rsidRPr="00365AD8">
        <w:rPr>
          <w:rFonts w:ascii="Times New Roman" w:eastAsia="Times New Roman" w:hAnsi="Times New Roman" w:cs="Times New Roman"/>
          <w:i/>
          <w:color w:val="000000" w:themeColor="text1"/>
          <w:szCs w:val="24"/>
          <w:shd w:val="clear" w:color="auto" w:fill="FFFFFF"/>
          <w:lang w:eastAsia="tr-TR"/>
        </w:rPr>
        <w:t>atık yüksekliği)</w:t>
      </w:r>
      <w:r w:rsidRPr="00365AD8">
        <w:rPr>
          <w:rFonts w:ascii="Times New Roman" w:eastAsia="Times New Roman" w:hAnsi="Times New Roman" w:cs="Times New Roman"/>
          <w:color w:val="000000" w:themeColor="text1"/>
          <w:szCs w:val="24"/>
          <w:shd w:val="clear" w:color="auto" w:fill="FFFFFF"/>
          <w:lang w:eastAsia="tr-TR"/>
        </w:rPr>
        <w:t xml:space="preserve"> </w:t>
      </w:r>
      <w:r w:rsidRPr="00365AD8">
        <w:rPr>
          <w:rFonts w:ascii="Times New Roman" w:eastAsia="Times New Roman" w:hAnsi="Times New Roman" w:cs="Times New Roman"/>
          <w:color w:val="000000" w:themeColor="text1"/>
          <w:sz w:val="24"/>
          <w:szCs w:val="24"/>
          <w:shd w:val="clear" w:color="auto" w:fill="FFFFFF"/>
          <w:lang w:eastAsia="tr-TR"/>
        </w:rPr>
        <w:t>= 30 cm</w:t>
      </w:r>
    </w:p>
    <w:p w:rsidR="00365AD8" w:rsidRDefault="00365AD8" w:rsidP="00656808">
      <w:pPr>
        <w:shd w:val="clear" w:color="auto" w:fill="FFFFFF"/>
        <w:spacing w:after="120" w:line="240" w:lineRule="auto"/>
        <w:jc w:val="both"/>
        <w:rPr>
          <w:rFonts w:ascii="Times New Roman" w:eastAsia="Times New Roman" w:hAnsi="Times New Roman" w:cs="Times New Roman"/>
          <w:color w:val="000000" w:themeColor="text1"/>
          <w:sz w:val="24"/>
          <w:szCs w:val="24"/>
          <w:shd w:val="clear" w:color="auto" w:fill="FFFFFF"/>
          <w:lang w:eastAsia="tr-TR"/>
        </w:rPr>
      </w:pPr>
      <w:r w:rsidRPr="00365AD8">
        <w:rPr>
          <w:rFonts w:ascii="Times New Roman" w:eastAsia="Times New Roman" w:hAnsi="Times New Roman" w:cs="Times New Roman"/>
          <w:color w:val="000000" w:themeColor="text1"/>
          <w:sz w:val="24"/>
          <w:szCs w:val="24"/>
          <w:shd w:val="clear" w:color="auto" w:fill="FFFFFF"/>
          <w:lang w:eastAsia="tr-TR"/>
        </w:rPr>
        <w:t xml:space="preserve">K= Bandın verimli çalışmasını (randımanını) yansıtan kabule esas katsayısı </w:t>
      </w:r>
    </w:p>
    <w:p w:rsidR="006D3C93" w:rsidRPr="006D3C93" w:rsidRDefault="006D3C93" w:rsidP="007A1CCD">
      <w:pPr>
        <w:rPr>
          <w:rFonts w:ascii="Times New Roman" w:eastAsia="Times New Roman" w:hAnsi="Times New Roman" w:cs="Times New Roman"/>
          <w:color w:val="000000" w:themeColor="text1"/>
          <w:sz w:val="4"/>
          <w:szCs w:val="24"/>
          <w:shd w:val="clear" w:color="auto" w:fill="FFFFFF"/>
          <w:lang w:eastAsia="tr-TR"/>
        </w:rPr>
      </w:pPr>
    </w:p>
    <w:p w:rsidR="007A1CCD" w:rsidRDefault="007A1CCD" w:rsidP="007A1CCD">
      <w:pPr>
        <w:rPr>
          <w:rFonts w:ascii="Times New Roman" w:eastAsia="Times New Roman" w:hAnsi="Times New Roman" w:cs="Times New Roman"/>
          <w:color w:val="000000" w:themeColor="text1"/>
          <w:sz w:val="24"/>
          <w:szCs w:val="24"/>
          <w:shd w:val="clear" w:color="auto" w:fill="FFFFFF"/>
          <w:lang w:eastAsia="tr-TR"/>
        </w:rPr>
      </w:pPr>
      <w:r w:rsidRPr="00365AD8">
        <w:rPr>
          <w:rFonts w:ascii="Times New Roman" w:eastAsia="Times New Roman" w:hAnsi="Times New Roman" w:cs="Times New Roman"/>
          <w:color w:val="000000" w:themeColor="text1"/>
          <w:sz w:val="24"/>
          <w:szCs w:val="24"/>
          <w:shd w:val="clear" w:color="auto" w:fill="FFFFFF"/>
          <w:lang w:eastAsia="tr-TR"/>
        </w:rPr>
        <w:t>V</w:t>
      </w:r>
      <w:r w:rsidRPr="00365AD8">
        <w:rPr>
          <w:rFonts w:ascii="Times New Roman" w:eastAsia="Times New Roman" w:hAnsi="Times New Roman" w:cs="Times New Roman"/>
          <w:color w:val="000000" w:themeColor="text1"/>
          <w:sz w:val="24"/>
          <w:szCs w:val="24"/>
          <w:shd w:val="clear" w:color="auto" w:fill="FFFFFF"/>
          <w:vertAlign w:val="subscript"/>
          <w:lang w:eastAsia="tr-TR"/>
        </w:rPr>
        <w:t>(Atık/Bant)</w:t>
      </w:r>
      <w:r>
        <w:rPr>
          <w:rFonts w:ascii="Times New Roman" w:eastAsia="Times New Roman" w:hAnsi="Times New Roman" w:cs="Times New Roman"/>
          <w:color w:val="000000" w:themeColor="text1"/>
          <w:sz w:val="24"/>
          <w:szCs w:val="24"/>
          <w:shd w:val="clear" w:color="auto" w:fill="FFFFFF"/>
          <w:lang w:eastAsia="tr-TR"/>
        </w:rPr>
        <w:t xml:space="preserve"> = </w:t>
      </w:r>
      <w:r w:rsidRPr="00365AD8">
        <w:rPr>
          <w:rFonts w:ascii="Times New Roman" w:eastAsia="Times New Roman" w:hAnsi="Times New Roman" w:cs="Times New Roman"/>
          <w:color w:val="000000" w:themeColor="text1"/>
          <w:sz w:val="24"/>
          <w:szCs w:val="24"/>
          <w:shd w:val="clear" w:color="auto" w:fill="FFFFFF"/>
          <w:lang w:eastAsia="tr-TR"/>
        </w:rPr>
        <w:t>E*Y</w:t>
      </w:r>
      <w:r w:rsidRPr="00365AD8">
        <w:rPr>
          <w:rFonts w:ascii="Times New Roman" w:eastAsia="Times New Roman" w:hAnsi="Times New Roman" w:cs="Times New Roman"/>
          <w:color w:val="000000" w:themeColor="text1"/>
          <w:sz w:val="24"/>
          <w:szCs w:val="24"/>
          <w:shd w:val="clear" w:color="auto" w:fill="FFFFFF"/>
          <w:vertAlign w:val="subscript"/>
          <w:lang w:eastAsia="tr-TR"/>
        </w:rPr>
        <w:t xml:space="preserve">A </w:t>
      </w:r>
      <w:r w:rsidRPr="00B21B24">
        <w:rPr>
          <w:rFonts w:ascii="Times New Roman" w:eastAsia="Times New Roman" w:hAnsi="Times New Roman" w:cs="Times New Roman"/>
          <w:color w:val="000000" w:themeColor="text1"/>
          <w:sz w:val="24"/>
          <w:szCs w:val="24"/>
          <w:shd w:val="clear" w:color="auto" w:fill="FFFFFF"/>
          <w:lang w:eastAsia="tr-TR"/>
        </w:rPr>
        <w:t>*</w:t>
      </w:r>
      <w:r w:rsidRPr="00365AD8">
        <w:rPr>
          <w:rFonts w:ascii="Times New Roman" w:eastAsia="Times New Roman" w:hAnsi="Times New Roman" w:cs="Times New Roman"/>
          <w:color w:val="000000" w:themeColor="text1"/>
          <w:sz w:val="24"/>
          <w:szCs w:val="24"/>
          <w:shd w:val="clear" w:color="auto" w:fill="FFFFFF"/>
          <w:vertAlign w:val="subscript"/>
          <w:lang w:eastAsia="tr-TR"/>
        </w:rPr>
        <w:t xml:space="preserve"> </w:t>
      </w:r>
      <w:r w:rsidRPr="00365AD8">
        <w:rPr>
          <w:rFonts w:ascii="Times New Roman" w:eastAsia="Times New Roman" w:hAnsi="Times New Roman" w:cs="Times New Roman"/>
          <w:color w:val="000000" w:themeColor="text1"/>
          <w:sz w:val="24"/>
          <w:szCs w:val="24"/>
          <w:shd w:val="clear" w:color="auto" w:fill="FFFFFF"/>
          <w:lang w:eastAsia="tr-TR"/>
        </w:rPr>
        <w:t>K</w:t>
      </w:r>
      <w:r w:rsidRPr="00365AD8">
        <w:rPr>
          <w:rFonts w:ascii="Times New Roman" w:eastAsia="Times New Roman" w:hAnsi="Times New Roman" w:cs="Times New Roman"/>
          <w:color w:val="000000" w:themeColor="text1"/>
          <w:sz w:val="20"/>
          <w:szCs w:val="24"/>
          <w:shd w:val="clear" w:color="auto" w:fill="FFFFFF"/>
          <w:vertAlign w:val="subscript"/>
          <w:lang w:eastAsia="tr-TR"/>
        </w:rPr>
        <w:t xml:space="preserve">(bu örnekte değerlendirilmemiştir) </w:t>
      </w:r>
      <w:r>
        <w:rPr>
          <w:rFonts w:ascii="Times New Roman" w:eastAsia="Times New Roman" w:hAnsi="Times New Roman" w:cs="Times New Roman"/>
          <w:color w:val="000000" w:themeColor="text1"/>
          <w:sz w:val="24"/>
          <w:szCs w:val="24"/>
          <w:shd w:val="clear" w:color="auto" w:fill="FFFFFF"/>
          <w:lang w:eastAsia="tr-TR"/>
        </w:rPr>
        <w:t xml:space="preserve"> * H * 60 dk * 8 saat</w:t>
      </w:r>
    </w:p>
    <w:p w:rsidR="007A1CCD" w:rsidRDefault="007A1CCD" w:rsidP="007A1CCD">
      <w:pPr>
        <w:rPr>
          <w:rFonts w:ascii="Times New Roman" w:eastAsia="Times New Roman" w:hAnsi="Times New Roman" w:cs="Times New Roman"/>
          <w:color w:val="000000" w:themeColor="text1"/>
          <w:sz w:val="24"/>
          <w:szCs w:val="24"/>
          <w:shd w:val="clear" w:color="auto" w:fill="FFFFFF"/>
          <w:lang w:eastAsia="tr-TR"/>
        </w:rPr>
      </w:pPr>
      <w:r w:rsidRPr="00365AD8">
        <w:rPr>
          <w:rFonts w:ascii="Times New Roman" w:eastAsia="Times New Roman" w:hAnsi="Times New Roman" w:cs="Times New Roman"/>
          <w:color w:val="000000" w:themeColor="text1"/>
          <w:sz w:val="24"/>
          <w:szCs w:val="24"/>
          <w:shd w:val="clear" w:color="auto" w:fill="FFFFFF"/>
          <w:lang w:eastAsia="tr-TR"/>
        </w:rPr>
        <w:t>V</w:t>
      </w:r>
      <w:r w:rsidRPr="00365AD8">
        <w:rPr>
          <w:rFonts w:ascii="Times New Roman" w:eastAsia="Times New Roman" w:hAnsi="Times New Roman" w:cs="Times New Roman"/>
          <w:color w:val="000000" w:themeColor="text1"/>
          <w:sz w:val="24"/>
          <w:szCs w:val="24"/>
          <w:shd w:val="clear" w:color="auto" w:fill="FFFFFF"/>
          <w:vertAlign w:val="subscript"/>
          <w:lang w:eastAsia="tr-TR"/>
        </w:rPr>
        <w:t>(Atık/Bant)</w:t>
      </w:r>
      <w:r>
        <w:rPr>
          <w:rFonts w:ascii="Times New Roman" w:eastAsia="Times New Roman" w:hAnsi="Times New Roman" w:cs="Times New Roman"/>
          <w:color w:val="000000" w:themeColor="text1"/>
          <w:sz w:val="24"/>
          <w:szCs w:val="24"/>
          <w:shd w:val="clear" w:color="auto" w:fill="FFFFFF"/>
          <w:lang w:eastAsia="tr-TR"/>
        </w:rPr>
        <w:t xml:space="preserve"> =1m * 0,3 m * 10 m/dk * 60 dk * 8 saat = 1440 m</w:t>
      </w:r>
      <w:r w:rsidRPr="00370872">
        <w:rPr>
          <w:rFonts w:ascii="Times New Roman" w:eastAsia="Times New Roman" w:hAnsi="Times New Roman" w:cs="Times New Roman"/>
          <w:color w:val="000000" w:themeColor="text1"/>
          <w:sz w:val="24"/>
          <w:szCs w:val="24"/>
          <w:shd w:val="clear" w:color="auto" w:fill="FFFFFF"/>
          <w:vertAlign w:val="superscript"/>
          <w:lang w:eastAsia="tr-TR"/>
        </w:rPr>
        <w:t>3</w:t>
      </w:r>
      <w:r>
        <w:rPr>
          <w:rFonts w:ascii="Times New Roman" w:eastAsia="Times New Roman" w:hAnsi="Times New Roman" w:cs="Times New Roman"/>
          <w:color w:val="000000" w:themeColor="text1"/>
          <w:sz w:val="24"/>
          <w:szCs w:val="24"/>
          <w:shd w:val="clear" w:color="auto" w:fill="FFFFFF"/>
          <w:lang w:eastAsia="tr-TR"/>
        </w:rPr>
        <w:t xml:space="preserve">/gün </w:t>
      </w:r>
    </w:p>
    <w:p w:rsidR="008840C3" w:rsidRPr="00615A30" w:rsidRDefault="00615A30" w:rsidP="00615A30">
      <w:pPr>
        <w:shd w:val="clear" w:color="auto" w:fill="FFFFFF"/>
        <w:spacing w:after="0" w:line="240" w:lineRule="auto"/>
        <w:jc w:val="both"/>
        <w:rPr>
          <w:rFonts w:ascii="Times New Roman" w:eastAsia="Times New Roman" w:hAnsi="Times New Roman" w:cs="Times New Roman"/>
          <w:i/>
          <w:color w:val="C00000"/>
          <w:sz w:val="24"/>
          <w:szCs w:val="24"/>
          <w:shd w:val="clear" w:color="auto" w:fill="FFFFFF"/>
          <w:lang w:eastAsia="tr-TR"/>
        </w:rPr>
      </w:pPr>
      <w:r>
        <w:rPr>
          <w:rFonts w:ascii="Times New Roman" w:eastAsia="Times New Roman" w:hAnsi="Times New Roman" w:cs="Times New Roman"/>
          <w:i/>
          <w:color w:val="C00000"/>
          <w:sz w:val="24"/>
          <w:szCs w:val="24"/>
          <w:shd w:val="clear" w:color="auto" w:fill="FFFFFF"/>
          <w:lang w:eastAsia="tr-TR"/>
        </w:rPr>
        <w:lastRenderedPageBreak/>
        <w:t xml:space="preserve">Bölüm </w:t>
      </w:r>
      <w:r w:rsidRPr="00615A30">
        <w:rPr>
          <w:rFonts w:ascii="Times New Roman" w:eastAsia="Times New Roman" w:hAnsi="Times New Roman" w:cs="Times New Roman"/>
          <w:i/>
          <w:color w:val="C00000"/>
          <w:sz w:val="24"/>
          <w:szCs w:val="24"/>
          <w:shd w:val="clear" w:color="auto" w:fill="FFFFFF"/>
          <w:lang w:eastAsia="tr-TR"/>
        </w:rPr>
        <w:t xml:space="preserve">2: </w:t>
      </w:r>
      <w:r w:rsidR="002B4B36" w:rsidRPr="00615A30">
        <w:rPr>
          <w:rFonts w:ascii="Times New Roman" w:eastAsia="Times New Roman" w:hAnsi="Times New Roman" w:cs="Times New Roman"/>
          <w:i/>
          <w:color w:val="C00000"/>
          <w:sz w:val="24"/>
          <w:szCs w:val="24"/>
          <w:shd w:val="clear" w:color="auto" w:fill="FFFFFF"/>
          <w:lang w:eastAsia="tr-TR"/>
        </w:rPr>
        <w:t xml:space="preserve"> </w:t>
      </w:r>
      <w:r w:rsidR="00B21B24" w:rsidRPr="00615A30">
        <w:rPr>
          <w:rFonts w:ascii="Times New Roman" w:eastAsia="Times New Roman" w:hAnsi="Times New Roman" w:cs="Times New Roman"/>
          <w:i/>
          <w:sz w:val="24"/>
          <w:szCs w:val="24"/>
          <w:shd w:val="clear" w:color="auto" w:fill="FFFFFF"/>
          <w:lang w:eastAsia="tr-TR"/>
        </w:rPr>
        <w:t>Yükleme</w:t>
      </w:r>
      <w:r w:rsidR="008840C3" w:rsidRPr="00615A30">
        <w:rPr>
          <w:rFonts w:ascii="Times New Roman" w:eastAsia="Times New Roman" w:hAnsi="Times New Roman" w:cs="Times New Roman"/>
          <w:i/>
          <w:sz w:val="24"/>
          <w:szCs w:val="24"/>
          <w:shd w:val="clear" w:color="auto" w:fill="FFFFFF"/>
          <w:lang w:eastAsia="tr-TR"/>
        </w:rPr>
        <w:t xml:space="preserve"> bandı ile ayı</w:t>
      </w:r>
      <w:r w:rsidR="00B21B24" w:rsidRPr="00615A30">
        <w:rPr>
          <w:rFonts w:ascii="Times New Roman" w:eastAsia="Times New Roman" w:hAnsi="Times New Roman" w:cs="Times New Roman"/>
          <w:i/>
          <w:sz w:val="24"/>
          <w:szCs w:val="24"/>
          <w:shd w:val="clear" w:color="auto" w:fill="FFFFFF"/>
          <w:lang w:eastAsia="tr-TR"/>
        </w:rPr>
        <w:t>r</w:t>
      </w:r>
      <w:r w:rsidR="008840C3" w:rsidRPr="00615A30">
        <w:rPr>
          <w:rFonts w:ascii="Times New Roman" w:eastAsia="Times New Roman" w:hAnsi="Times New Roman" w:cs="Times New Roman"/>
          <w:i/>
          <w:sz w:val="24"/>
          <w:szCs w:val="24"/>
          <w:shd w:val="clear" w:color="auto" w:fill="FFFFFF"/>
          <w:lang w:eastAsia="tr-TR"/>
        </w:rPr>
        <w:t xml:space="preserve">ma bandı arasında ilave </w:t>
      </w:r>
      <w:r w:rsidR="002B4B36" w:rsidRPr="00615A30">
        <w:rPr>
          <w:rFonts w:ascii="Times New Roman" w:eastAsia="Times New Roman" w:hAnsi="Times New Roman" w:cs="Times New Roman"/>
          <w:i/>
          <w:sz w:val="24"/>
          <w:szCs w:val="24"/>
          <w:shd w:val="clear" w:color="auto" w:fill="FFFFFF"/>
          <w:lang w:eastAsia="tr-TR"/>
        </w:rPr>
        <w:t xml:space="preserve">bir </w:t>
      </w:r>
      <w:r w:rsidR="008840C3" w:rsidRPr="00615A30">
        <w:rPr>
          <w:rFonts w:ascii="Times New Roman" w:eastAsia="Times New Roman" w:hAnsi="Times New Roman" w:cs="Times New Roman"/>
          <w:i/>
          <w:sz w:val="24"/>
          <w:szCs w:val="24"/>
          <w:shd w:val="clear" w:color="auto" w:fill="FFFFFF"/>
          <w:lang w:eastAsia="tr-TR"/>
        </w:rPr>
        <w:t>ekipman</w:t>
      </w:r>
      <w:r w:rsidR="002B4B36" w:rsidRPr="00615A30">
        <w:rPr>
          <w:rFonts w:ascii="Times New Roman" w:eastAsia="Times New Roman" w:hAnsi="Times New Roman" w:cs="Times New Roman"/>
          <w:i/>
          <w:sz w:val="24"/>
          <w:szCs w:val="24"/>
          <w:shd w:val="clear" w:color="auto" w:fill="FFFFFF"/>
          <w:lang w:eastAsia="tr-TR"/>
        </w:rPr>
        <w:t>/teçhizat</w:t>
      </w:r>
      <w:r w:rsidR="008840C3" w:rsidRPr="00615A30">
        <w:rPr>
          <w:rFonts w:ascii="Times New Roman" w:eastAsia="Times New Roman" w:hAnsi="Times New Roman" w:cs="Times New Roman"/>
          <w:i/>
          <w:sz w:val="24"/>
          <w:szCs w:val="24"/>
          <w:shd w:val="clear" w:color="auto" w:fill="FFFFFF"/>
          <w:lang w:eastAsia="tr-TR"/>
        </w:rPr>
        <w:t xml:space="preserve"> kullanarak ayrım yapan işletmelerde;</w:t>
      </w:r>
    </w:p>
    <w:p w:rsidR="002906BD" w:rsidRPr="002906BD" w:rsidRDefault="002906BD" w:rsidP="002906BD">
      <w:pPr>
        <w:spacing w:before="100" w:beforeAutospacing="1" w:after="100" w:afterAutospacing="1" w:line="240" w:lineRule="atLeast"/>
        <w:jc w:val="both"/>
        <w:rPr>
          <w:rFonts w:ascii="Times New Roman" w:eastAsia="Times New Roman" w:hAnsi="Times New Roman" w:cs="Times New Roman"/>
          <w:color w:val="000000" w:themeColor="text1"/>
          <w:sz w:val="24"/>
          <w:szCs w:val="24"/>
          <w:lang w:eastAsia="tr-TR"/>
        </w:rPr>
      </w:pPr>
      <w:r w:rsidRPr="002906BD">
        <w:rPr>
          <w:rFonts w:ascii="Times New Roman" w:eastAsia="Times New Roman" w:hAnsi="Times New Roman" w:cs="Times New Roman"/>
          <w:color w:val="000000" w:themeColor="text1"/>
          <w:sz w:val="24"/>
          <w:szCs w:val="24"/>
          <w:lang w:eastAsia="tr-TR"/>
        </w:rPr>
        <w:t xml:space="preserve">Burada, gözlem altındaki tesisin ayırma bandı </w:t>
      </w:r>
      <w:r w:rsidR="00193367">
        <w:rPr>
          <w:rFonts w:ascii="Times New Roman" w:eastAsia="Times New Roman" w:hAnsi="Times New Roman" w:cs="Times New Roman"/>
          <w:color w:val="000000" w:themeColor="text1"/>
          <w:sz w:val="24"/>
          <w:szCs w:val="24"/>
          <w:lang w:eastAsia="tr-TR"/>
        </w:rPr>
        <w:t xml:space="preserve">öncesinde atıkların belli işlemlere tabi tutulduğu, sonrasında </w:t>
      </w:r>
      <w:r w:rsidR="00604B42">
        <w:rPr>
          <w:rFonts w:ascii="Times New Roman" w:eastAsia="Times New Roman" w:hAnsi="Times New Roman" w:cs="Times New Roman"/>
          <w:color w:val="000000" w:themeColor="text1"/>
          <w:sz w:val="24"/>
          <w:szCs w:val="24"/>
          <w:lang w:eastAsia="tr-TR"/>
        </w:rPr>
        <w:t>ise bir</w:t>
      </w:r>
      <w:r w:rsidR="00F96E0D">
        <w:rPr>
          <w:rFonts w:ascii="Times New Roman" w:eastAsia="Times New Roman" w:hAnsi="Times New Roman" w:cs="Times New Roman"/>
          <w:color w:val="000000" w:themeColor="text1"/>
          <w:sz w:val="24"/>
          <w:szCs w:val="24"/>
          <w:lang w:eastAsia="tr-TR"/>
        </w:rPr>
        <w:t xml:space="preserve"> veya bir</w:t>
      </w:r>
      <w:r w:rsidR="00604B42">
        <w:rPr>
          <w:rFonts w:ascii="Times New Roman" w:eastAsia="Times New Roman" w:hAnsi="Times New Roman" w:cs="Times New Roman"/>
          <w:color w:val="000000" w:themeColor="text1"/>
          <w:sz w:val="24"/>
          <w:szCs w:val="24"/>
          <w:lang w:eastAsia="tr-TR"/>
        </w:rPr>
        <w:t>den fazla ayırma bandının devrede olduğu</w:t>
      </w:r>
      <w:r w:rsidRPr="002906BD">
        <w:rPr>
          <w:rFonts w:ascii="Times New Roman" w:eastAsia="Times New Roman" w:hAnsi="Times New Roman" w:cs="Times New Roman"/>
          <w:color w:val="000000" w:themeColor="text1"/>
          <w:sz w:val="24"/>
          <w:szCs w:val="24"/>
          <w:lang w:eastAsia="tr-TR"/>
        </w:rPr>
        <w:t xml:space="preserve"> öngörülerek değerlendirmeler yapılacaktır. </w:t>
      </w:r>
    </w:p>
    <w:p w:rsidR="008840C3" w:rsidRPr="00807B17" w:rsidRDefault="008840C3" w:rsidP="008840C3">
      <w:pPr>
        <w:spacing w:before="100" w:beforeAutospacing="1" w:after="100" w:afterAutospacing="1" w:line="240" w:lineRule="atLeast"/>
        <w:rPr>
          <w:rFonts w:ascii="Times New Roman" w:eastAsia="Times New Roman" w:hAnsi="Times New Roman" w:cs="Times New Roman"/>
          <w:i/>
          <w:color w:val="000000" w:themeColor="text1"/>
          <w:sz w:val="24"/>
          <w:szCs w:val="24"/>
          <w:u w:val="single"/>
          <w:lang w:eastAsia="tr-TR"/>
        </w:rPr>
      </w:pPr>
      <w:r w:rsidRPr="00807B17">
        <w:rPr>
          <w:rFonts w:ascii="Times New Roman" w:eastAsia="Times New Roman" w:hAnsi="Times New Roman" w:cs="Times New Roman"/>
          <w:i/>
          <w:color w:val="000000" w:themeColor="text1"/>
          <w:sz w:val="24"/>
          <w:szCs w:val="24"/>
          <w:u w:val="single"/>
          <w:lang w:eastAsia="tr-TR"/>
        </w:rPr>
        <w:t>Göz önüne alınacak önemli hususlar:</w:t>
      </w:r>
    </w:p>
    <w:p w:rsidR="008840C3" w:rsidRPr="00807B17" w:rsidRDefault="008840C3" w:rsidP="00DA4B76">
      <w:pPr>
        <w:pStyle w:val="ListeParagraf"/>
        <w:numPr>
          <w:ilvl w:val="0"/>
          <w:numId w:val="5"/>
        </w:numPr>
        <w:shd w:val="clear" w:color="auto" w:fill="FFFFFF"/>
        <w:spacing w:after="120" w:line="240" w:lineRule="auto"/>
        <w:ind w:left="426" w:hanging="284"/>
        <w:contextualSpacing w:val="0"/>
        <w:jc w:val="both"/>
        <w:rPr>
          <w:rFonts w:ascii="Times New Roman" w:eastAsia="Times New Roman" w:hAnsi="Times New Roman" w:cs="Times New Roman"/>
          <w:sz w:val="24"/>
          <w:szCs w:val="24"/>
          <w:shd w:val="clear" w:color="auto" w:fill="FFFFFF"/>
          <w:lang w:eastAsia="tr-TR"/>
        </w:rPr>
      </w:pPr>
      <w:r w:rsidRPr="00807B17">
        <w:rPr>
          <w:rFonts w:ascii="Times New Roman" w:eastAsia="Times New Roman" w:hAnsi="Times New Roman" w:cs="Times New Roman"/>
          <w:sz w:val="24"/>
          <w:szCs w:val="24"/>
          <w:shd w:val="clear" w:color="auto" w:fill="FFFFFF"/>
          <w:lang w:eastAsia="tr-TR"/>
        </w:rPr>
        <w:t>Ayı</w:t>
      </w:r>
      <w:r w:rsidR="00FA1D02">
        <w:rPr>
          <w:rFonts w:ascii="Times New Roman" w:eastAsia="Times New Roman" w:hAnsi="Times New Roman" w:cs="Times New Roman"/>
          <w:sz w:val="24"/>
          <w:szCs w:val="24"/>
          <w:shd w:val="clear" w:color="auto" w:fill="FFFFFF"/>
          <w:lang w:eastAsia="tr-TR"/>
        </w:rPr>
        <w:t>r</w:t>
      </w:r>
      <w:r w:rsidRPr="00807B17">
        <w:rPr>
          <w:rFonts w:ascii="Times New Roman" w:eastAsia="Times New Roman" w:hAnsi="Times New Roman" w:cs="Times New Roman"/>
          <w:sz w:val="24"/>
          <w:szCs w:val="24"/>
          <w:shd w:val="clear" w:color="auto" w:fill="FFFFFF"/>
          <w:lang w:eastAsia="tr-TR"/>
        </w:rPr>
        <w:t xml:space="preserve">ma bandı öncesinde ilave ekipmanla </w:t>
      </w:r>
      <w:r w:rsidR="00FA1D02">
        <w:rPr>
          <w:rFonts w:ascii="Times New Roman" w:eastAsia="Times New Roman" w:hAnsi="Times New Roman" w:cs="Times New Roman"/>
          <w:i/>
          <w:sz w:val="24"/>
          <w:szCs w:val="24"/>
          <w:shd w:val="clear" w:color="auto" w:fill="FFFFFF"/>
          <w:lang w:eastAsia="tr-TR"/>
        </w:rPr>
        <w:t>(</w:t>
      </w:r>
      <w:r w:rsidRPr="00FA1D02">
        <w:rPr>
          <w:rFonts w:ascii="Times New Roman" w:eastAsia="Times New Roman" w:hAnsi="Times New Roman" w:cs="Times New Roman"/>
          <w:i/>
          <w:sz w:val="24"/>
          <w:szCs w:val="24"/>
          <w:shd w:val="clear" w:color="auto" w:fill="FFFFFF"/>
          <w:lang w:eastAsia="tr-TR"/>
        </w:rPr>
        <w:t>tambur</w:t>
      </w:r>
      <w:r w:rsidR="002B4B36" w:rsidRPr="00FA1D02">
        <w:rPr>
          <w:rFonts w:ascii="Times New Roman" w:eastAsia="Times New Roman" w:hAnsi="Times New Roman" w:cs="Times New Roman"/>
          <w:i/>
          <w:sz w:val="24"/>
          <w:szCs w:val="24"/>
          <w:shd w:val="clear" w:color="auto" w:fill="FFFFFF"/>
          <w:lang w:eastAsia="tr-TR"/>
        </w:rPr>
        <w:t>/disk/</w:t>
      </w:r>
      <w:r w:rsidRPr="00FA1D02">
        <w:rPr>
          <w:rFonts w:ascii="Times New Roman" w:eastAsia="Times New Roman" w:hAnsi="Times New Roman" w:cs="Times New Roman"/>
          <w:i/>
          <w:sz w:val="24"/>
          <w:szCs w:val="24"/>
          <w:shd w:val="clear" w:color="auto" w:fill="FFFFFF"/>
          <w:lang w:eastAsia="tr-TR"/>
        </w:rPr>
        <w:t xml:space="preserve">titreşimli elek gibi) </w:t>
      </w:r>
      <w:r w:rsidRPr="00807B17">
        <w:rPr>
          <w:rFonts w:ascii="Times New Roman" w:eastAsia="Times New Roman" w:hAnsi="Times New Roman" w:cs="Times New Roman"/>
          <w:sz w:val="24"/>
          <w:szCs w:val="24"/>
          <w:shd w:val="clear" w:color="auto" w:fill="FFFFFF"/>
          <w:lang w:eastAsia="tr-TR"/>
        </w:rPr>
        <w:t>ayrıma tabi tutulan atık hacmi</w:t>
      </w:r>
      <w:r w:rsidR="00FA1D02">
        <w:rPr>
          <w:rFonts w:ascii="Times New Roman" w:eastAsia="Times New Roman" w:hAnsi="Times New Roman" w:cs="Times New Roman"/>
          <w:sz w:val="24"/>
          <w:szCs w:val="24"/>
          <w:shd w:val="clear" w:color="auto" w:fill="FFFFFF"/>
          <w:lang w:eastAsia="tr-TR"/>
        </w:rPr>
        <w:t>;</w:t>
      </w:r>
      <w:r w:rsidRPr="00807B17">
        <w:rPr>
          <w:rFonts w:ascii="Times New Roman" w:eastAsia="Times New Roman" w:hAnsi="Times New Roman" w:cs="Times New Roman"/>
          <w:sz w:val="24"/>
          <w:szCs w:val="24"/>
          <w:shd w:val="clear" w:color="auto" w:fill="FFFFFF"/>
          <w:lang w:eastAsia="tr-TR"/>
        </w:rPr>
        <w:t xml:space="preserve"> kullanılan ekipmanın toplam iç hacmi, atığın içeride/üstünde kalma süresi/ekipmanın boşaltma hızı gibi değişkenlerden yararlanılarak bulunur. Aynı şekilde, ilgili </w:t>
      </w:r>
      <w:r w:rsidRPr="00807B17">
        <w:rPr>
          <w:rFonts w:ascii="Times New Roman" w:eastAsia="Times New Roman" w:hAnsi="Times New Roman" w:cs="Times New Roman"/>
          <w:i/>
          <w:sz w:val="24"/>
          <w:szCs w:val="24"/>
          <w:shd w:val="clear" w:color="auto" w:fill="FFFFFF"/>
          <w:lang w:eastAsia="tr-TR"/>
        </w:rPr>
        <w:t>ekipmanın/makinenin/teçhizatın üreticisi tarafından ayırma hacmi veya diğer verilerin sunulması halinde,</w:t>
      </w:r>
      <w:r w:rsidRPr="00807B17">
        <w:rPr>
          <w:rFonts w:ascii="Times New Roman" w:eastAsia="Times New Roman" w:hAnsi="Times New Roman" w:cs="Times New Roman"/>
          <w:sz w:val="24"/>
          <w:szCs w:val="24"/>
          <w:shd w:val="clear" w:color="auto" w:fill="FFFFFF"/>
          <w:lang w:eastAsia="tr-TR"/>
        </w:rPr>
        <w:t xml:space="preserve"> değerlendirmelerde bu veriler esas alınır.</w:t>
      </w:r>
    </w:p>
    <w:p w:rsidR="008840C3" w:rsidRDefault="008840C3" w:rsidP="00DA4B76">
      <w:pPr>
        <w:pStyle w:val="ListeParagraf"/>
        <w:numPr>
          <w:ilvl w:val="0"/>
          <w:numId w:val="5"/>
        </w:numPr>
        <w:shd w:val="clear" w:color="auto" w:fill="FFFFFF"/>
        <w:spacing w:after="120" w:line="240" w:lineRule="auto"/>
        <w:ind w:left="426" w:hanging="284"/>
        <w:contextualSpacing w:val="0"/>
        <w:jc w:val="both"/>
        <w:rPr>
          <w:rFonts w:ascii="Times New Roman" w:eastAsia="Times New Roman" w:hAnsi="Times New Roman" w:cs="Times New Roman"/>
          <w:sz w:val="24"/>
          <w:szCs w:val="24"/>
          <w:shd w:val="clear" w:color="auto" w:fill="FFFFFF"/>
          <w:lang w:eastAsia="tr-TR"/>
        </w:rPr>
      </w:pPr>
      <w:r w:rsidRPr="00807B17">
        <w:rPr>
          <w:rFonts w:ascii="Times New Roman" w:eastAsia="Times New Roman" w:hAnsi="Times New Roman" w:cs="Times New Roman"/>
          <w:sz w:val="24"/>
          <w:szCs w:val="24"/>
          <w:shd w:val="clear" w:color="auto" w:fill="FFFFFF"/>
          <w:lang w:eastAsia="tr-TR"/>
        </w:rPr>
        <w:t xml:space="preserve"> </w:t>
      </w:r>
      <w:r w:rsidR="00FA1D02">
        <w:rPr>
          <w:rFonts w:ascii="Times New Roman" w:eastAsia="Times New Roman" w:hAnsi="Times New Roman" w:cs="Times New Roman"/>
          <w:sz w:val="24"/>
          <w:szCs w:val="24"/>
          <w:shd w:val="clear" w:color="auto" w:fill="FFFFFF"/>
          <w:lang w:eastAsia="tr-TR"/>
        </w:rPr>
        <w:t>Her bir ayırma bandında</w:t>
      </w:r>
      <w:r w:rsidRPr="00807B17">
        <w:rPr>
          <w:rFonts w:ascii="Times New Roman" w:eastAsia="Times New Roman" w:hAnsi="Times New Roman" w:cs="Times New Roman"/>
          <w:sz w:val="24"/>
          <w:szCs w:val="24"/>
          <w:shd w:val="clear" w:color="auto" w:fill="FFFFFF"/>
          <w:lang w:eastAsia="tr-TR"/>
        </w:rPr>
        <w:t xml:space="preserve"> bölüm 1</w:t>
      </w:r>
      <w:r w:rsidR="00A47A0A" w:rsidRPr="00807B17">
        <w:rPr>
          <w:rFonts w:ascii="Times New Roman" w:eastAsia="Times New Roman" w:hAnsi="Times New Roman" w:cs="Times New Roman"/>
          <w:sz w:val="24"/>
          <w:szCs w:val="24"/>
          <w:shd w:val="clear" w:color="auto" w:fill="FFFFFF"/>
          <w:lang w:eastAsia="tr-TR"/>
        </w:rPr>
        <w:t>’</w:t>
      </w:r>
      <w:r w:rsidRPr="00807B17">
        <w:rPr>
          <w:rFonts w:ascii="Times New Roman" w:eastAsia="Times New Roman" w:hAnsi="Times New Roman" w:cs="Times New Roman"/>
          <w:sz w:val="24"/>
          <w:szCs w:val="24"/>
          <w:shd w:val="clear" w:color="auto" w:fill="FFFFFF"/>
          <w:lang w:eastAsia="tr-TR"/>
        </w:rPr>
        <w:t xml:space="preserve">deki gibi hesaplamalar </w:t>
      </w:r>
      <w:r w:rsidR="00FA1D02">
        <w:rPr>
          <w:rFonts w:ascii="Times New Roman" w:eastAsia="Times New Roman" w:hAnsi="Times New Roman" w:cs="Times New Roman"/>
          <w:sz w:val="24"/>
          <w:szCs w:val="24"/>
          <w:shd w:val="clear" w:color="auto" w:fill="FFFFFF"/>
          <w:lang w:eastAsia="tr-TR"/>
        </w:rPr>
        <w:t xml:space="preserve">yapılarak değerlendirme yapılır. Her bir bant başına yapılan hesaplamalar toplanarak </w:t>
      </w:r>
      <w:r w:rsidR="00F96E0D">
        <w:rPr>
          <w:rFonts w:ascii="Times New Roman" w:eastAsia="Times New Roman" w:hAnsi="Times New Roman" w:cs="Times New Roman"/>
          <w:sz w:val="24"/>
          <w:szCs w:val="24"/>
          <w:shd w:val="clear" w:color="auto" w:fill="FFFFFF"/>
          <w:lang w:eastAsia="tr-TR"/>
        </w:rPr>
        <w:t>toplam ayırma</w:t>
      </w:r>
      <w:r w:rsidR="00FA1D02">
        <w:rPr>
          <w:rFonts w:ascii="Times New Roman" w:eastAsia="Times New Roman" w:hAnsi="Times New Roman" w:cs="Times New Roman"/>
          <w:sz w:val="24"/>
          <w:szCs w:val="24"/>
          <w:shd w:val="clear" w:color="auto" w:fill="FFFFFF"/>
          <w:lang w:eastAsia="tr-TR"/>
        </w:rPr>
        <w:t xml:space="preserve"> kapasitesi hesabı gerçekleştirilir. </w:t>
      </w:r>
    </w:p>
    <w:p w:rsidR="008B13A0" w:rsidRDefault="008B13A0" w:rsidP="00DA4B76">
      <w:pPr>
        <w:pStyle w:val="ListeParagraf"/>
        <w:numPr>
          <w:ilvl w:val="0"/>
          <w:numId w:val="5"/>
        </w:numPr>
        <w:shd w:val="clear" w:color="auto" w:fill="FFFFFF"/>
        <w:spacing w:after="120" w:line="240" w:lineRule="auto"/>
        <w:ind w:left="426" w:hanging="284"/>
        <w:contextualSpacing w:val="0"/>
        <w:jc w:val="both"/>
        <w:rPr>
          <w:rFonts w:ascii="Times New Roman" w:eastAsia="Times New Roman" w:hAnsi="Times New Roman" w:cs="Times New Roman"/>
          <w:sz w:val="24"/>
          <w:szCs w:val="24"/>
          <w:shd w:val="clear" w:color="auto" w:fill="FFFFFF"/>
          <w:lang w:eastAsia="tr-TR"/>
        </w:rPr>
      </w:pPr>
      <w:r w:rsidRPr="008B13A0">
        <w:rPr>
          <w:rFonts w:ascii="Times New Roman" w:eastAsia="Times New Roman" w:hAnsi="Times New Roman" w:cs="Times New Roman"/>
          <w:i/>
          <w:sz w:val="24"/>
          <w:szCs w:val="24"/>
          <w:shd w:val="clear" w:color="auto" w:fill="FFFFFF"/>
          <w:lang w:eastAsia="tr-TR"/>
        </w:rPr>
        <w:t xml:space="preserve">(Paralel veya seri olarak) </w:t>
      </w:r>
      <w:r>
        <w:rPr>
          <w:rFonts w:ascii="Times New Roman" w:eastAsia="Times New Roman" w:hAnsi="Times New Roman" w:cs="Times New Roman"/>
          <w:sz w:val="24"/>
          <w:szCs w:val="24"/>
          <w:shd w:val="clear" w:color="auto" w:fill="FFFFFF"/>
          <w:lang w:eastAsia="tr-TR"/>
        </w:rPr>
        <w:t xml:space="preserve">Birbirini takip eden birden çok ayırma bandının olduğu ve ileri ayırmanın ilave ekipman/makine/teçhizatla yapıldığı işletmelerde, her bir ilave ekipmanın </w:t>
      </w:r>
      <w:r w:rsidR="00E576B5">
        <w:rPr>
          <w:rFonts w:ascii="Times New Roman" w:eastAsia="Times New Roman" w:hAnsi="Times New Roman" w:cs="Times New Roman"/>
          <w:sz w:val="24"/>
          <w:szCs w:val="24"/>
          <w:shd w:val="clear" w:color="auto" w:fill="FFFFFF"/>
          <w:lang w:eastAsia="tr-TR"/>
        </w:rPr>
        <w:t>ayırma kapasitesi</w:t>
      </w:r>
      <w:r w:rsidR="006D3C93">
        <w:rPr>
          <w:rFonts w:ascii="Times New Roman" w:eastAsia="Times New Roman" w:hAnsi="Times New Roman" w:cs="Times New Roman"/>
          <w:sz w:val="24"/>
          <w:szCs w:val="24"/>
          <w:shd w:val="clear" w:color="auto" w:fill="FFFFFF"/>
          <w:lang w:eastAsia="tr-TR"/>
        </w:rPr>
        <w:t>,</w:t>
      </w:r>
      <w:r w:rsidR="00E576B5">
        <w:rPr>
          <w:rFonts w:ascii="Times New Roman" w:eastAsia="Times New Roman" w:hAnsi="Times New Roman" w:cs="Times New Roman"/>
          <w:sz w:val="24"/>
          <w:szCs w:val="24"/>
          <w:shd w:val="clear" w:color="auto" w:fill="FFFFFF"/>
          <w:lang w:eastAsia="tr-TR"/>
        </w:rPr>
        <w:t xml:space="preserve"> bu bölümün 1. maddesinde yer alan hususlar çerçevesinde değerlendirilir, her bir üniteden elde edilen sonuçlar birbirine ilave edilerek toplam ayırma kapasitesi hesabı yapılır.</w:t>
      </w:r>
    </w:p>
    <w:p w:rsidR="00F96E0D" w:rsidRPr="003A52C3" w:rsidRDefault="00F96E0D" w:rsidP="00F96E0D">
      <w:pPr>
        <w:shd w:val="clear" w:color="auto" w:fill="FFFFFF"/>
        <w:spacing w:after="0" w:line="240" w:lineRule="auto"/>
        <w:ind w:left="567"/>
        <w:jc w:val="both"/>
        <w:rPr>
          <w:rFonts w:ascii="Times New Roman" w:eastAsia="Times New Roman" w:hAnsi="Times New Roman" w:cs="Times New Roman"/>
          <w:i/>
          <w:color w:val="C00000"/>
          <w:sz w:val="14"/>
          <w:szCs w:val="24"/>
          <w:shd w:val="clear" w:color="auto" w:fill="FFFFFF"/>
          <w:lang w:eastAsia="tr-TR"/>
        </w:rPr>
      </w:pPr>
    </w:p>
    <w:p w:rsidR="008840C3" w:rsidRPr="00F96E0D" w:rsidRDefault="008840C3" w:rsidP="00615A30">
      <w:pPr>
        <w:shd w:val="clear" w:color="auto" w:fill="FFFFFF"/>
        <w:spacing w:after="0" w:line="240" w:lineRule="auto"/>
        <w:jc w:val="both"/>
        <w:rPr>
          <w:rFonts w:ascii="Times New Roman" w:eastAsia="Times New Roman" w:hAnsi="Times New Roman" w:cs="Times New Roman"/>
          <w:i/>
          <w:color w:val="C00000"/>
          <w:sz w:val="24"/>
          <w:szCs w:val="24"/>
          <w:shd w:val="clear" w:color="auto" w:fill="FFFFFF"/>
          <w:lang w:eastAsia="tr-TR"/>
        </w:rPr>
      </w:pPr>
      <w:r w:rsidRPr="00F96E0D">
        <w:rPr>
          <w:rFonts w:ascii="Times New Roman" w:eastAsia="Times New Roman" w:hAnsi="Times New Roman" w:cs="Times New Roman"/>
          <w:i/>
          <w:color w:val="C00000"/>
          <w:sz w:val="24"/>
          <w:szCs w:val="24"/>
          <w:shd w:val="clear" w:color="auto" w:fill="FFFFFF"/>
          <w:lang w:eastAsia="tr-TR"/>
        </w:rPr>
        <w:t>Bölüm</w:t>
      </w:r>
      <w:r w:rsidR="001C3855" w:rsidRPr="00F96E0D">
        <w:rPr>
          <w:rFonts w:ascii="Times New Roman" w:eastAsia="Times New Roman" w:hAnsi="Times New Roman" w:cs="Times New Roman"/>
          <w:i/>
          <w:color w:val="C00000"/>
          <w:sz w:val="24"/>
          <w:szCs w:val="24"/>
          <w:shd w:val="clear" w:color="auto" w:fill="FFFFFF"/>
          <w:lang w:eastAsia="tr-TR"/>
        </w:rPr>
        <w:t xml:space="preserve"> </w:t>
      </w:r>
      <w:r w:rsidR="00615A30">
        <w:rPr>
          <w:rFonts w:ascii="Times New Roman" w:eastAsia="Times New Roman" w:hAnsi="Times New Roman" w:cs="Times New Roman"/>
          <w:i/>
          <w:color w:val="C00000"/>
          <w:sz w:val="24"/>
          <w:szCs w:val="24"/>
          <w:shd w:val="clear" w:color="auto" w:fill="FFFFFF"/>
          <w:lang w:eastAsia="tr-TR"/>
        </w:rPr>
        <w:t>3</w:t>
      </w:r>
      <w:r w:rsidR="001C3855" w:rsidRPr="00F96E0D">
        <w:rPr>
          <w:rFonts w:ascii="Times New Roman" w:eastAsia="Times New Roman" w:hAnsi="Times New Roman" w:cs="Times New Roman"/>
          <w:i/>
          <w:color w:val="C00000"/>
          <w:sz w:val="24"/>
          <w:szCs w:val="24"/>
          <w:shd w:val="clear" w:color="auto" w:fill="FFFFFF"/>
          <w:lang w:eastAsia="tr-TR"/>
        </w:rPr>
        <w:t>-</w:t>
      </w:r>
      <w:r w:rsidR="00A47A0A" w:rsidRPr="00F96E0D">
        <w:rPr>
          <w:rFonts w:ascii="Times New Roman" w:eastAsia="Times New Roman" w:hAnsi="Times New Roman" w:cs="Times New Roman"/>
          <w:i/>
          <w:color w:val="C00000"/>
          <w:sz w:val="24"/>
          <w:szCs w:val="24"/>
          <w:shd w:val="clear" w:color="auto" w:fill="FFFFFF"/>
          <w:lang w:eastAsia="tr-TR"/>
        </w:rPr>
        <w:t xml:space="preserve"> </w:t>
      </w:r>
      <w:r w:rsidRPr="00F96E0D">
        <w:rPr>
          <w:rFonts w:ascii="Times New Roman" w:eastAsia="Times New Roman" w:hAnsi="Times New Roman" w:cs="Times New Roman"/>
          <w:i/>
          <w:color w:val="000000" w:themeColor="text1"/>
          <w:sz w:val="24"/>
          <w:szCs w:val="24"/>
          <w:lang w:eastAsia="tr-TR"/>
        </w:rPr>
        <w:t>Göz önüne</w:t>
      </w:r>
      <w:r w:rsidR="001C3855" w:rsidRPr="00F96E0D">
        <w:rPr>
          <w:rFonts w:ascii="Times New Roman" w:eastAsia="Times New Roman" w:hAnsi="Times New Roman" w:cs="Times New Roman"/>
          <w:i/>
          <w:color w:val="000000" w:themeColor="text1"/>
          <w:sz w:val="24"/>
          <w:szCs w:val="24"/>
          <w:lang w:eastAsia="tr-TR"/>
        </w:rPr>
        <w:t xml:space="preserve"> alınacak diğer önemli hususlar</w:t>
      </w:r>
    </w:p>
    <w:p w:rsidR="00F96E0D" w:rsidRDefault="00F96E0D" w:rsidP="00F96E0D">
      <w:pPr>
        <w:pStyle w:val="ListeParagraf"/>
        <w:shd w:val="clear" w:color="auto" w:fill="FFFFFF"/>
        <w:spacing w:after="0" w:line="240" w:lineRule="auto"/>
        <w:ind w:left="0"/>
        <w:jc w:val="both"/>
        <w:rPr>
          <w:rFonts w:ascii="Times New Roman" w:eastAsia="Times New Roman" w:hAnsi="Times New Roman" w:cs="Times New Roman"/>
          <w:i/>
          <w:color w:val="C00000"/>
          <w:sz w:val="24"/>
          <w:szCs w:val="24"/>
          <w:shd w:val="clear" w:color="auto" w:fill="FFFFFF"/>
          <w:lang w:eastAsia="tr-TR"/>
        </w:rPr>
      </w:pPr>
    </w:p>
    <w:p w:rsidR="00F96E0D" w:rsidRPr="003A52C3" w:rsidRDefault="00B04F51" w:rsidP="003A52C3">
      <w:pPr>
        <w:pStyle w:val="ListeParagraf"/>
        <w:shd w:val="clear" w:color="auto" w:fill="FFFFFF"/>
        <w:spacing w:after="0" w:line="240" w:lineRule="auto"/>
        <w:ind w:left="0"/>
        <w:jc w:val="both"/>
        <w:rPr>
          <w:rFonts w:ascii="Times New Roman" w:eastAsia="Times New Roman" w:hAnsi="Times New Roman" w:cs="Times New Roman"/>
          <w:color w:val="000000" w:themeColor="text1"/>
          <w:sz w:val="24"/>
          <w:szCs w:val="24"/>
          <w:shd w:val="clear" w:color="auto" w:fill="FFFFFF"/>
          <w:lang w:eastAsia="tr-TR"/>
        </w:rPr>
      </w:pPr>
      <w:r>
        <w:rPr>
          <w:rFonts w:ascii="Times New Roman" w:eastAsia="Times New Roman" w:hAnsi="Times New Roman" w:cs="Times New Roman"/>
          <w:color w:val="000000" w:themeColor="text1"/>
          <w:sz w:val="24"/>
          <w:szCs w:val="24"/>
          <w:shd w:val="clear" w:color="auto" w:fill="FFFFFF"/>
          <w:lang w:eastAsia="tr-TR"/>
        </w:rPr>
        <w:t>Bu bölümde yürütülecek çalışmalar ile ç</w:t>
      </w:r>
      <w:r w:rsidR="00F96E0D" w:rsidRPr="00EA02E3">
        <w:rPr>
          <w:rFonts w:ascii="Times New Roman" w:eastAsia="Times New Roman" w:hAnsi="Times New Roman" w:cs="Times New Roman"/>
          <w:color w:val="000000" w:themeColor="text1"/>
          <w:sz w:val="24"/>
          <w:szCs w:val="24"/>
          <w:shd w:val="clear" w:color="auto" w:fill="FFFFFF"/>
          <w:lang w:eastAsia="tr-TR"/>
        </w:rPr>
        <w:t xml:space="preserve">alışanların ayırma üzerine etkisi ile ayrıma tabi tutulan giriş </w:t>
      </w:r>
      <w:r w:rsidR="00F96E0D" w:rsidRPr="00EA02E3">
        <w:rPr>
          <w:rFonts w:ascii="Times New Roman" w:eastAsia="Times New Roman" w:hAnsi="Times New Roman" w:cs="Times New Roman"/>
          <w:i/>
          <w:color w:val="000000" w:themeColor="text1"/>
          <w:sz w:val="24"/>
          <w:szCs w:val="24"/>
          <w:shd w:val="clear" w:color="auto" w:fill="FFFFFF"/>
          <w:lang w:eastAsia="tr-TR"/>
        </w:rPr>
        <w:t xml:space="preserve">kısmındaki </w:t>
      </w:r>
      <w:r w:rsidR="00EA02E3" w:rsidRPr="00EA02E3">
        <w:rPr>
          <w:rFonts w:ascii="Times New Roman" w:eastAsia="Times New Roman" w:hAnsi="Times New Roman" w:cs="Times New Roman"/>
          <w:i/>
          <w:color w:val="000000" w:themeColor="text1"/>
          <w:sz w:val="24"/>
          <w:szCs w:val="24"/>
          <w:shd w:val="clear" w:color="auto" w:fill="FFFFFF"/>
          <w:lang w:eastAsia="tr-TR"/>
        </w:rPr>
        <w:t>(yükleme tankı ve/veya yükleme bandının işlevi esas alınarak)</w:t>
      </w:r>
      <w:r w:rsidR="00EA02E3">
        <w:rPr>
          <w:rFonts w:ascii="Times New Roman" w:eastAsia="Times New Roman" w:hAnsi="Times New Roman" w:cs="Times New Roman"/>
          <w:color w:val="000000" w:themeColor="text1"/>
          <w:sz w:val="24"/>
          <w:szCs w:val="24"/>
          <w:shd w:val="clear" w:color="auto" w:fill="FFFFFF"/>
          <w:lang w:eastAsia="tr-TR"/>
        </w:rPr>
        <w:t xml:space="preserve"> </w:t>
      </w:r>
      <w:r w:rsidR="00EA02E3" w:rsidRPr="00EA02E3">
        <w:rPr>
          <w:rFonts w:ascii="Times New Roman" w:eastAsia="Times New Roman" w:hAnsi="Times New Roman" w:cs="Times New Roman"/>
          <w:color w:val="000000" w:themeColor="text1"/>
          <w:sz w:val="24"/>
          <w:szCs w:val="24"/>
          <w:shd w:val="clear" w:color="auto" w:fill="FFFFFF"/>
          <w:lang w:eastAsia="tr-TR"/>
        </w:rPr>
        <w:t xml:space="preserve">karışık ambalaj atık hesabının </w:t>
      </w:r>
      <w:r w:rsidR="00F96E0D" w:rsidRPr="00EA02E3">
        <w:rPr>
          <w:rFonts w:ascii="Times New Roman" w:eastAsia="Times New Roman" w:hAnsi="Times New Roman" w:cs="Times New Roman"/>
          <w:color w:val="000000" w:themeColor="text1"/>
          <w:sz w:val="24"/>
          <w:szCs w:val="24"/>
          <w:shd w:val="clear" w:color="auto" w:fill="FFFFFF"/>
          <w:lang w:eastAsia="tr-TR"/>
        </w:rPr>
        <w:t xml:space="preserve">yapılarak diğer bölümlerde elde edilen değerlerle mukayese edilmesini ve </w:t>
      </w:r>
      <w:r>
        <w:rPr>
          <w:rFonts w:ascii="Times New Roman" w:eastAsia="Times New Roman" w:hAnsi="Times New Roman" w:cs="Times New Roman"/>
          <w:color w:val="000000" w:themeColor="text1"/>
          <w:sz w:val="24"/>
          <w:szCs w:val="24"/>
          <w:shd w:val="clear" w:color="auto" w:fill="FFFFFF"/>
          <w:lang w:eastAsia="tr-TR"/>
        </w:rPr>
        <w:t xml:space="preserve">sonuçta işletmenin </w:t>
      </w:r>
      <w:r w:rsidR="00F96E0D" w:rsidRPr="00EA02E3">
        <w:rPr>
          <w:rFonts w:ascii="Times New Roman" w:eastAsia="Times New Roman" w:hAnsi="Times New Roman" w:cs="Times New Roman"/>
          <w:color w:val="000000" w:themeColor="text1"/>
          <w:sz w:val="24"/>
          <w:szCs w:val="24"/>
          <w:shd w:val="clear" w:color="auto" w:fill="FFFFFF"/>
          <w:lang w:eastAsia="tr-TR"/>
        </w:rPr>
        <w:t>fiili ayırma kapasite</w:t>
      </w:r>
      <w:r>
        <w:rPr>
          <w:rFonts w:ascii="Times New Roman" w:eastAsia="Times New Roman" w:hAnsi="Times New Roman" w:cs="Times New Roman"/>
          <w:color w:val="000000" w:themeColor="text1"/>
          <w:sz w:val="24"/>
          <w:szCs w:val="24"/>
          <w:shd w:val="clear" w:color="auto" w:fill="FFFFFF"/>
          <w:lang w:eastAsia="tr-TR"/>
        </w:rPr>
        <w:t>si</w:t>
      </w:r>
      <w:r w:rsidR="00F96E0D" w:rsidRPr="00EA02E3">
        <w:rPr>
          <w:rFonts w:ascii="Times New Roman" w:eastAsia="Times New Roman" w:hAnsi="Times New Roman" w:cs="Times New Roman"/>
          <w:color w:val="000000" w:themeColor="text1"/>
          <w:sz w:val="24"/>
          <w:szCs w:val="24"/>
          <w:shd w:val="clear" w:color="auto" w:fill="FFFFFF"/>
          <w:lang w:eastAsia="tr-TR"/>
        </w:rPr>
        <w:t>nin değerlendirilmesi hedeflenmektedir.</w:t>
      </w:r>
    </w:p>
    <w:p w:rsidR="00F96E0D" w:rsidRPr="00B04F51" w:rsidRDefault="00F96E0D" w:rsidP="00B04F51">
      <w:pPr>
        <w:pStyle w:val="ListeParagraf"/>
        <w:numPr>
          <w:ilvl w:val="0"/>
          <w:numId w:val="20"/>
        </w:numPr>
        <w:shd w:val="clear" w:color="auto" w:fill="FFFFFF"/>
        <w:spacing w:after="120" w:line="240" w:lineRule="auto"/>
        <w:ind w:left="426" w:hanging="284"/>
        <w:jc w:val="both"/>
        <w:rPr>
          <w:rFonts w:ascii="Times New Roman" w:eastAsia="Times New Roman" w:hAnsi="Times New Roman" w:cs="Times New Roman"/>
          <w:i/>
          <w:sz w:val="24"/>
          <w:szCs w:val="24"/>
          <w:shd w:val="clear" w:color="auto" w:fill="FFFFFF"/>
          <w:lang w:eastAsia="tr-TR"/>
        </w:rPr>
      </w:pPr>
      <w:r w:rsidRPr="00B04F51">
        <w:rPr>
          <w:rFonts w:ascii="Times New Roman" w:eastAsia="Times New Roman" w:hAnsi="Times New Roman" w:cs="Times New Roman"/>
          <w:i/>
          <w:sz w:val="24"/>
          <w:szCs w:val="24"/>
          <w:shd w:val="clear" w:color="auto" w:fill="FFFFFF"/>
          <w:lang w:eastAsia="tr-TR"/>
        </w:rPr>
        <w:t xml:space="preserve">Çalışanlara </w:t>
      </w:r>
      <w:r w:rsidR="00AD6D46" w:rsidRPr="00AD6D46">
        <w:rPr>
          <w:rFonts w:ascii="Times New Roman" w:eastAsia="Times New Roman" w:hAnsi="Times New Roman" w:cs="Times New Roman"/>
          <w:i/>
          <w:sz w:val="24"/>
          <w:szCs w:val="24"/>
          <w:shd w:val="clear" w:color="auto" w:fill="FFFFFF"/>
          <w:lang w:eastAsia="tr-TR"/>
        </w:rPr>
        <w:t>tesis ayırma kapasitesine etkisinin değerlendirilmesi</w:t>
      </w:r>
    </w:p>
    <w:p w:rsidR="008840C3" w:rsidRPr="00604B42" w:rsidRDefault="00FA1D02" w:rsidP="00604B42">
      <w:pPr>
        <w:shd w:val="clear" w:color="auto" w:fill="FFFFFF"/>
        <w:spacing w:after="0" w:line="240" w:lineRule="auto"/>
        <w:jc w:val="both"/>
        <w:rPr>
          <w:rFonts w:ascii="Times New Roman" w:eastAsia="Times New Roman" w:hAnsi="Times New Roman" w:cs="Times New Roman"/>
          <w:sz w:val="24"/>
          <w:szCs w:val="24"/>
          <w:shd w:val="clear" w:color="auto" w:fill="FFFFFF"/>
          <w:lang w:eastAsia="tr-TR"/>
        </w:rPr>
      </w:pPr>
      <w:r>
        <w:rPr>
          <w:rFonts w:ascii="Times New Roman" w:eastAsia="Times New Roman" w:hAnsi="Times New Roman" w:cs="Times New Roman"/>
          <w:sz w:val="24"/>
          <w:szCs w:val="24"/>
          <w:shd w:val="clear" w:color="auto" w:fill="FFFFFF"/>
          <w:lang w:eastAsia="tr-TR"/>
        </w:rPr>
        <w:t>Manuel tesislerde</w:t>
      </w:r>
      <w:r w:rsidR="00A61000">
        <w:rPr>
          <w:rFonts w:ascii="Times New Roman" w:eastAsia="Times New Roman" w:hAnsi="Times New Roman" w:cs="Times New Roman"/>
          <w:sz w:val="24"/>
          <w:szCs w:val="24"/>
          <w:shd w:val="clear" w:color="auto" w:fill="FFFFFF"/>
          <w:lang w:eastAsia="tr-TR"/>
        </w:rPr>
        <w:t>, b</w:t>
      </w:r>
      <w:r>
        <w:rPr>
          <w:rFonts w:ascii="Times New Roman" w:eastAsia="Times New Roman" w:hAnsi="Times New Roman" w:cs="Times New Roman"/>
          <w:sz w:val="24"/>
          <w:szCs w:val="24"/>
          <w:shd w:val="clear" w:color="auto" w:fill="FFFFFF"/>
          <w:lang w:eastAsia="tr-TR"/>
        </w:rPr>
        <w:t>ant üzerinde hareket ede</w:t>
      </w:r>
      <w:r w:rsidR="00A61000">
        <w:rPr>
          <w:rFonts w:ascii="Times New Roman" w:eastAsia="Times New Roman" w:hAnsi="Times New Roman" w:cs="Times New Roman"/>
          <w:sz w:val="24"/>
          <w:szCs w:val="24"/>
          <w:shd w:val="clear" w:color="auto" w:fill="FFFFFF"/>
          <w:lang w:eastAsia="tr-TR"/>
        </w:rPr>
        <w:t>n atığın cin</w:t>
      </w:r>
      <w:r w:rsidR="00F96E0D">
        <w:rPr>
          <w:rFonts w:ascii="Times New Roman" w:eastAsia="Times New Roman" w:hAnsi="Times New Roman" w:cs="Times New Roman"/>
          <w:sz w:val="24"/>
          <w:szCs w:val="24"/>
          <w:shd w:val="clear" w:color="auto" w:fill="FFFFFF"/>
          <w:lang w:eastAsia="tr-TR"/>
        </w:rPr>
        <w:t xml:space="preserve">slerine göre ayrımına ilişkin </w:t>
      </w:r>
      <w:r w:rsidR="002775FF">
        <w:rPr>
          <w:rFonts w:ascii="Times New Roman" w:eastAsia="Times New Roman" w:hAnsi="Times New Roman" w:cs="Times New Roman"/>
          <w:sz w:val="24"/>
          <w:szCs w:val="24"/>
          <w:shd w:val="clear" w:color="auto" w:fill="FFFFFF"/>
          <w:lang w:eastAsia="tr-TR"/>
        </w:rPr>
        <w:t>fa</w:t>
      </w:r>
      <w:r w:rsidR="00A61000">
        <w:rPr>
          <w:rFonts w:ascii="Times New Roman" w:eastAsia="Times New Roman" w:hAnsi="Times New Roman" w:cs="Times New Roman"/>
          <w:sz w:val="24"/>
          <w:szCs w:val="24"/>
          <w:shd w:val="clear" w:color="auto" w:fill="FFFFFF"/>
          <w:lang w:eastAsia="tr-TR"/>
        </w:rPr>
        <w:t>aliyetler</w:t>
      </w:r>
      <w:r w:rsidR="002775FF">
        <w:rPr>
          <w:rFonts w:ascii="Times New Roman" w:eastAsia="Times New Roman" w:hAnsi="Times New Roman" w:cs="Times New Roman"/>
          <w:sz w:val="24"/>
          <w:szCs w:val="24"/>
          <w:shd w:val="clear" w:color="auto" w:fill="FFFFFF"/>
          <w:lang w:eastAsia="tr-TR"/>
        </w:rPr>
        <w:t>,</w:t>
      </w:r>
      <w:r w:rsidR="00A61000">
        <w:rPr>
          <w:rFonts w:ascii="Times New Roman" w:eastAsia="Times New Roman" w:hAnsi="Times New Roman" w:cs="Times New Roman"/>
          <w:sz w:val="24"/>
          <w:szCs w:val="24"/>
          <w:shd w:val="clear" w:color="auto" w:fill="FFFFFF"/>
          <w:lang w:eastAsia="tr-TR"/>
        </w:rPr>
        <w:t xml:space="preserve"> bu alanlarda çalışan personelce gerçekleştirildiğinden, personelin tesis ayırma kapasitesinin belirlenmesinde büyük etkisi bulunmaktadır.</w:t>
      </w:r>
      <w:r w:rsidR="002775FF">
        <w:rPr>
          <w:rFonts w:ascii="Times New Roman" w:eastAsia="Times New Roman" w:hAnsi="Times New Roman" w:cs="Times New Roman"/>
          <w:sz w:val="24"/>
          <w:szCs w:val="24"/>
          <w:shd w:val="clear" w:color="auto" w:fill="FFFFFF"/>
          <w:lang w:eastAsia="tr-TR"/>
        </w:rPr>
        <w:t xml:space="preserve"> Bu çerçevede;</w:t>
      </w:r>
    </w:p>
    <w:p w:rsidR="00950C82" w:rsidRPr="002775FF" w:rsidRDefault="00950C82" w:rsidP="001C3855">
      <w:pPr>
        <w:shd w:val="clear" w:color="auto" w:fill="FFFFFF"/>
        <w:spacing w:after="0" w:line="240" w:lineRule="auto"/>
        <w:jc w:val="both"/>
        <w:rPr>
          <w:rFonts w:ascii="Times New Roman" w:eastAsia="Times New Roman" w:hAnsi="Times New Roman" w:cs="Times New Roman"/>
          <w:sz w:val="12"/>
          <w:szCs w:val="24"/>
          <w:shd w:val="clear" w:color="auto" w:fill="FFFFFF"/>
          <w:lang w:eastAsia="tr-TR"/>
        </w:rPr>
      </w:pPr>
    </w:p>
    <w:p w:rsidR="00950C82" w:rsidRPr="00950C82" w:rsidRDefault="00950C82" w:rsidP="002775FF">
      <w:pPr>
        <w:pStyle w:val="ListeParagraf"/>
        <w:numPr>
          <w:ilvl w:val="0"/>
          <w:numId w:val="18"/>
        </w:numPr>
        <w:shd w:val="clear" w:color="auto" w:fill="FFFFFF"/>
        <w:spacing w:after="120" w:line="240" w:lineRule="auto"/>
        <w:ind w:left="714" w:hanging="357"/>
        <w:contextualSpacing w:val="0"/>
        <w:jc w:val="both"/>
        <w:rPr>
          <w:rFonts w:ascii="Times New Roman" w:eastAsia="Times New Roman" w:hAnsi="Times New Roman" w:cs="Times New Roman"/>
          <w:sz w:val="24"/>
          <w:szCs w:val="24"/>
          <w:shd w:val="clear" w:color="auto" w:fill="FFFFFF"/>
          <w:lang w:eastAsia="tr-TR"/>
        </w:rPr>
      </w:pPr>
      <w:r w:rsidRPr="00950C82">
        <w:rPr>
          <w:rFonts w:ascii="Times New Roman" w:eastAsia="Times New Roman" w:hAnsi="Times New Roman" w:cs="Times New Roman"/>
          <w:sz w:val="24"/>
          <w:szCs w:val="24"/>
          <w:shd w:val="clear" w:color="auto" w:fill="FFFFFF"/>
          <w:lang w:eastAsia="tr-TR"/>
        </w:rPr>
        <w:t xml:space="preserve">Ayırma bandında her 2,5 m’de bir çalışanın olması, ayırma bandı eninin 1 m’den büyük olması halinde çalışanların her iki yöne de </w:t>
      </w:r>
      <w:r w:rsidR="00FA1D02">
        <w:rPr>
          <w:rFonts w:ascii="Times New Roman" w:eastAsia="Times New Roman" w:hAnsi="Times New Roman" w:cs="Times New Roman"/>
          <w:sz w:val="24"/>
          <w:szCs w:val="24"/>
          <w:shd w:val="clear" w:color="auto" w:fill="FFFFFF"/>
          <w:lang w:eastAsia="tr-TR"/>
        </w:rPr>
        <w:t xml:space="preserve">karşılıklı olarak </w:t>
      </w:r>
      <w:r w:rsidRPr="00950C82">
        <w:rPr>
          <w:rFonts w:ascii="Times New Roman" w:eastAsia="Times New Roman" w:hAnsi="Times New Roman" w:cs="Times New Roman"/>
          <w:sz w:val="24"/>
          <w:szCs w:val="24"/>
          <w:shd w:val="clear" w:color="auto" w:fill="FFFFFF"/>
          <w:lang w:eastAsia="tr-TR"/>
        </w:rPr>
        <w:t>konuşlandırılması gerekmektedir.</w:t>
      </w:r>
    </w:p>
    <w:p w:rsidR="00FA1D02" w:rsidRDefault="00A61000" w:rsidP="002775FF">
      <w:pPr>
        <w:pStyle w:val="ListeParagraf"/>
        <w:numPr>
          <w:ilvl w:val="0"/>
          <w:numId w:val="18"/>
        </w:numPr>
        <w:shd w:val="clear" w:color="auto" w:fill="FFFFFF"/>
        <w:spacing w:after="120" w:line="240" w:lineRule="auto"/>
        <w:ind w:left="714" w:hanging="357"/>
        <w:contextualSpacing w:val="0"/>
        <w:jc w:val="both"/>
        <w:rPr>
          <w:rFonts w:ascii="Times New Roman" w:eastAsia="Times New Roman" w:hAnsi="Times New Roman" w:cs="Times New Roman"/>
          <w:sz w:val="24"/>
          <w:szCs w:val="24"/>
          <w:shd w:val="clear" w:color="auto" w:fill="FFFFFF"/>
          <w:lang w:eastAsia="tr-TR"/>
        </w:rPr>
      </w:pPr>
      <w:r>
        <w:rPr>
          <w:rFonts w:ascii="Times New Roman" w:eastAsia="Times New Roman" w:hAnsi="Times New Roman" w:cs="Times New Roman"/>
          <w:sz w:val="24"/>
          <w:szCs w:val="24"/>
          <w:shd w:val="clear" w:color="auto" w:fill="FFFFFF"/>
          <w:lang w:eastAsia="tr-TR"/>
        </w:rPr>
        <w:t xml:space="preserve">Asgari alana sahip </w:t>
      </w:r>
      <w:r w:rsidRPr="00A61000">
        <w:rPr>
          <w:rFonts w:ascii="Times New Roman" w:eastAsia="Times New Roman" w:hAnsi="Times New Roman" w:cs="Times New Roman"/>
          <w:i/>
          <w:sz w:val="24"/>
          <w:szCs w:val="24"/>
          <w:shd w:val="clear" w:color="auto" w:fill="FFFFFF"/>
          <w:lang w:eastAsia="tr-TR"/>
        </w:rPr>
        <w:t xml:space="preserve">(uzunluğu 10 m ve eni 50 cm olan) </w:t>
      </w:r>
      <w:r>
        <w:rPr>
          <w:rFonts w:ascii="Times New Roman" w:eastAsia="Times New Roman" w:hAnsi="Times New Roman" w:cs="Times New Roman"/>
          <w:sz w:val="24"/>
          <w:szCs w:val="24"/>
          <w:shd w:val="clear" w:color="auto" w:fill="FFFFFF"/>
          <w:lang w:eastAsia="tr-TR"/>
        </w:rPr>
        <w:t xml:space="preserve">ayırma bandında </w:t>
      </w:r>
      <w:r w:rsidR="00950C82" w:rsidRPr="00950C82">
        <w:rPr>
          <w:rFonts w:ascii="Times New Roman" w:eastAsia="Times New Roman" w:hAnsi="Times New Roman" w:cs="Times New Roman"/>
          <w:sz w:val="24"/>
          <w:szCs w:val="24"/>
          <w:shd w:val="clear" w:color="auto" w:fill="FFFFFF"/>
          <w:lang w:eastAsia="tr-TR"/>
        </w:rPr>
        <w:t>en az 4 personelin ayırma işlevinde görev yapması aranmalıdır.</w:t>
      </w:r>
    </w:p>
    <w:p w:rsidR="00FA1D02" w:rsidRDefault="00FA1D02" w:rsidP="002775FF">
      <w:pPr>
        <w:pStyle w:val="ListeParagraf"/>
        <w:numPr>
          <w:ilvl w:val="0"/>
          <w:numId w:val="18"/>
        </w:numPr>
        <w:shd w:val="clear" w:color="auto" w:fill="FFFFFF"/>
        <w:spacing w:after="120" w:line="240" w:lineRule="auto"/>
        <w:ind w:left="714" w:hanging="357"/>
        <w:contextualSpacing w:val="0"/>
        <w:jc w:val="both"/>
        <w:rPr>
          <w:rFonts w:ascii="Times New Roman" w:eastAsia="Times New Roman" w:hAnsi="Times New Roman" w:cs="Times New Roman"/>
          <w:sz w:val="24"/>
          <w:szCs w:val="24"/>
          <w:shd w:val="clear" w:color="auto" w:fill="FFFFFF"/>
          <w:lang w:eastAsia="tr-TR"/>
        </w:rPr>
      </w:pPr>
      <w:r>
        <w:rPr>
          <w:rFonts w:ascii="Times New Roman" w:eastAsia="Times New Roman" w:hAnsi="Times New Roman" w:cs="Times New Roman"/>
          <w:sz w:val="24"/>
          <w:szCs w:val="24"/>
          <w:shd w:val="clear" w:color="auto" w:fill="FFFFFF"/>
          <w:lang w:eastAsia="tr-TR"/>
        </w:rPr>
        <w:t xml:space="preserve">Birden çok </w:t>
      </w:r>
      <w:r w:rsidRPr="00FA1D02">
        <w:rPr>
          <w:rFonts w:ascii="Times New Roman" w:eastAsia="Times New Roman" w:hAnsi="Times New Roman" w:cs="Times New Roman"/>
          <w:i/>
          <w:sz w:val="24"/>
          <w:szCs w:val="24"/>
          <w:shd w:val="clear" w:color="auto" w:fill="FFFFFF"/>
          <w:lang w:eastAsia="tr-TR"/>
        </w:rPr>
        <w:t>(seri veya paralel)</w:t>
      </w:r>
      <w:r>
        <w:rPr>
          <w:rFonts w:ascii="Times New Roman" w:eastAsia="Times New Roman" w:hAnsi="Times New Roman" w:cs="Times New Roman"/>
          <w:sz w:val="24"/>
          <w:szCs w:val="24"/>
          <w:shd w:val="clear" w:color="auto" w:fill="FFFFFF"/>
          <w:lang w:eastAsia="tr-TR"/>
        </w:rPr>
        <w:t xml:space="preserve"> ayırma bandının olduğu durumlarda, </w:t>
      </w:r>
      <w:r w:rsidR="00E576B5">
        <w:rPr>
          <w:rFonts w:ascii="Times New Roman" w:eastAsia="Times New Roman" w:hAnsi="Times New Roman" w:cs="Times New Roman"/>
          <w:sz w:val="24"/>
          <w:szCs w:val="24"/>
          <w:shd w:val="clear" w:color="auto" w:fill="FFFFFF"/>
          <w:lang w:eastAsia="tr-TR"/>
        </w:rPr>
        <w:t xml:space="preserve">yukarıda </w:t>
      </w:r>
      <w:r w:rsidR="006D3C93">
        <w:rPr>
          <w:rFonts w:ascii="Times New Roman" w:eastAsia="Times New Roman" w:hAnsi="Times New Roman" w:cs="Times New Roman"/>
          <w:sz w:val="24"/>
          <w:szCs w:val="24"/>
          <w:shd w:val="clear" w:color="auto" w:fill="FFFFFF"/>
          <w:lang w:eastAsia="tr-TR"/>
        </w:rPr>
        <w:t>belirtilen</w:t>
      </w:r>
      <w:r w:rsidR="00E576B5">
        <w:rPr>
          <w:rFonts w:ascii="Times New Roman" w:eastAsia="Times New Roman" w:hAnsi="Times New Roman" w:cs="Times New Roman"/>
          <w:sz w:val="24"/>
          <w:szCs w:val="24"/>
          <w:shd w:val="clear" w:color="auto" w:fill="FFFFFF"/>
          <w:lang w:eastAsia="tr-TR"/>
        </w:rPr>
        <w:t xml:space="preserve"> </w:t>
      </w:r>
      <w:r>
        <w:rPr>
          <w:rFonts w:ascii="Times New Roman" w:eastAsia="Times New Roman" w:hAnsi="Times New Roman" w:cs="Times New Roman"/>
          <w:sz w:val="24"/>
          <w:szCs w:val="24"/>
          <w:shd w:val="clear" w:color="auto" w:fill="FFFFFF"/>
          <w:lang w:eastAsia="tr-TR"/>
        </w:rPr>
        <w:t xml:space="preserve">1. ve 2. </w:t>
      </w:r>
      <w:r w:rsidR="00A61000">
        <w:rPr>
          <w:rFonts w:ascii="Times New Roman" w:eastAsia="Times New Roman" w:hAnsi="Times New Roman" w:cs="Times New Roman"/>
          <w:sz w:val="24"/>
          <w:szCs w:val="24"/>
          <w:shd w:val="clear" w:color="auto" w:fill="FFFFFF"/>
          <w:lang w:eastAsia="tr-TR"/>
        </w:rPr>
        <w:t>m</w:t>
      </w:r>
      <w:r>
        <w:rPr>
          <w:rFonts w:ascii="Times New Roman" w:eastAsia="Times New Roman" w:hAnsi="Times New Roman" w:cs="Times New Roman"/>
          <w:sz w:val="24"/>
          <w:szCs w:val="24"/>
          <w:shd w:val="clear" w:color="auto" w:fill="FFFFFF"/>
          <w:lang w:eastAsia="tr-TR"/>
        </w:rPr>
        <w:t>addelerdeki değerlendirmeler göz önünde bulundurulur.</w:t>
      </w:r>
    </w:p>
    <w:p w:rsidR="00AD6D46" w:rsidRPr="00AD6D46" w:rsidRDefault="00AD6D46" w:rsidP="00AD6D46">
      <w:pPr>
        <w:pStyle w:val="ListeParagraf"/>
        <w:shd w:val="clear" w:color="auto" w:fill="FFFFFF"/>
        <w:spacing w:after="120" w:line="240" w:lineRule="auto"/>
        <w:ind w:left="714"/>
        <w:contextualSpacing w:val="0"/>
        <w:jc w:val="both"/>
        <w:rPr>
          <w:rFonts w:ascii="Times New Roman" w:eastAsia="Times New Roman" w:hAnsi="Times New Roman" w:cs="Times New Roman"/>
          <w:sz w:val="8"/>
          <w:szCs w:val="24"/>
          <w:shd w:val="clear" w:color="auto" w:fill="FFFFFF"/>
          <w:lang w:eastAsia="tr-TR"/>
        </w:rPr>
      </w:pPr>
    </w:p>
    <w:p w:rsidR="00F96E0D" w:rsidRPr="00AD6D46" w:rsidRDefault="001E3967" w:rsidP="00354C0E">
      <w:pPr>
        <w:pStyle w:val="ListeParagraf"/>
        <w:numPr>
          <w:ilvl w:val="0"/>
          <w:numId w:val="20"/>
        </w:numPr>
        <w:shd w:val="clear" w:color="auto" w:fill="FFFFFF"/>
        <w:spacing w:before="120" w:after="120" w:line="240" w:lineRule="auto"/>
        <w:ind w:left="425" w:hanging="425"/>
        <w:contextualSpacing w:val="0"/>
        <w:jc w:val="both"/>
        <w:rPr>
          <w:rFonts w:ascii="Times New Roman" w:eastAsia="Times New Roman" w:hAnsi="Times New Roman" w:cs="Times New Roman"/>
          <w:i/>
          <w:sz w:val="24"/>
          <w:szCs w:val="24"/>
          <w:shd w:val="clear" w:color="auto" w:fill="FFFFFF"/>
          <w:lang w:eastAsia="tr-TR"/>
        </w:rPr>
      </w:pPr>
      <w:r w:rsidRPr="00AD6D46">
        <w:rPr>
          <w:rFonts w:ascii="Times New Roman" w:eastAsia="Times New Roman" w:hAnsi="Times New Roman" w:cs="Times New Roman"/>
          <w:i/>
          <w:sz w:val="24"/>
          <w:szCs w:val="24"/>
          <w:shd w:val="clear" w:color="auto" w:fill="FFFFFF"/>
          <w:lang w:eastAsia="tr-TR"/>
        </w:rPr>
        <w:t>Ay</w:t>
      </w:r>
      <w:r w:rsidR="00AD6D46">
        <w:rPr>
          <w:rFonts w:ascii="Times New Roman" w:eastAsia="Times New Roman" w:hAnsi="Times New Roman" w:cs="Times New Roman"/>
          <w:i/>
          <w:sz w:val="24"/>
          <w:szCs w:val="24"/>
          <w:shd w:val="clear" w:color="auto" w:fill="FFFFFF"/>
          <w:lang w:eastAsia="tr-TR"/>
        </w:rPr>
        <w:t xml:space="preserve">ırmaya tabi tutulacak </w:t>
      </w:r>
      <w:r w:rsidRPr="00AD6D46">
        <w:rPr>
          <w:rFonts w:ascii="Times New Roman" w:eastAsia="Times New Roman" w:hAnsi="Times New Roman" w:cs="Times New Roman"/>
          <w:i/>
          <w:sz w:val="24"/>
          <w:szCs w:val="24"/>
          <w:shd w:val="clear" w:color="auto" w:fill="FFFFFF"/>
          <w:lang w:eastAsia="tr-TR"/>
        </w:rPr>
        <w:t xml:space="preserve">karışık atığın </w:t>
      </w:r>
      <w:r w:rsidR="00AD6D46" w:rsidRPr="00AD6D46">
        <w:rPr>
          <w:rFonts w:ascii="Times New Roman" w:eastAsia="Times New Roman" w:hAnsi="Times New Roman" w:cs="Times New Roman"/>
          <w:i/>
          <w:sz w:val="24"/>
          <w:szCs w:val="24"/>
          <w:shd w:val="clear" w:color="auto" w:fill="FFFFFF"/>
          <w:lang w:eastAsia="tr-TR"/>
        </w:rPr>
        <w:t>tesis ayırma kapasitesine etkisinin değerlendirilmesi</w:t>
      </w:r>
    </w:p>
    <w:p w:rsidR="00354C0E" w:rsidRPr="00CA2EE6" w:rsidRDefault="00354C0E" w:rsidP="00354C0E">
      <w:pPr>
        <w:pStyle w:val="ListeParagraf"/>
        <w:numPr>
          <w:ilvl w:val="0"/>
          <w:numId w:val="21"/>
        </w:numPr>
        <w:shd w:val="clear" w:color="auto" w:fill="FFFFFF"/>
        <w:spacing w:before="120" w:after="120" w:line="240" w:lineRule="auto"/>
        <w:ind w:left="709" w:hanging="284"/>
        <w:contextualSpacing w:val="0"/>
        <w:jc w:val="both"/>
        <w:rPr>
          <w:rFonts w:ascii="Times New Roman" w:eastAsia="Times New Roman" w:hAnsi="Times New Roman" w:cs="Times New Roman"/>
          <w:sz w:val="24"/>
          <w:szCs w:val="24"/>
          <w:shd w:val="clear" w:color="auto" w:fill="FFFFFF"/>
          <w:lang w:eastAsia="tr-TR"/>
        </w:rPr>
      </w:pPr>
      <w:r w:rsidRPr="00CA2EE6">
        <w:rPr>
          <w:rFonts w:ascii="Times New Roman" w:eastAsia="Times New Roman" w:hAnsi="Times New Roman" w:cs="Times New Roman"/>
          <w:sz w:val="24"/>
          <w:szCs w:val="24"/>
          <w:shd w:val="clear" w:color="auto" w:fill="FFFFFF"/>
          <w:lang w:eastAsia="tr-TR"/>
        </w:rPr>
        <w:t xml:space="preserve">Ön yükleme bandı ve yükleme tankları </w:t>
      </w:r>
      <w:r w:rsidRPr="001B4925">
        <w:rPr>
          <w:rFonts w:ascii="Times New Roman" w:eastAsia="Times New Roman" w:hAnsi="Times New Roman" w:cs="Times New Roman"/>
          <w:i/>
          <w:sz w:val="24"/>
          <w:szCs w:val="24"/>
          <w:shd w:val="clear" w:color="auto" w:fill="FFFFFF"/>
          <w:lang w:eastAsia="tr-TR"/>
        </w:rPr>
        <w:t>(</w:t>
      </w:r>
      <w:proofErr w:type="spellStart"/>
      <w:r w:rsidRPr="001B4925">
        <w:rPr>
          <w:rFonts w:ascii="Times New Roman" w:eastAsia="Times New Roman" w:hAnsi="Times New Roman" w:cs="Times New Roman"/>
          <w:i/>
          <w:sz w:val="24"/>
          <w:szCs w:val="24"/>
          <w:shd w:val="clear" w:color="auto" w:fill="FFFFFF"/>
          <w:lang w:eastAsia="tr-TR"/>
        </w:rPr>
        <w:t>bunker</w:t>
      </w:r>
      <w:proofErr w:type="spellEnd"/>
      <w:r w:rsidRPr="001B4925">
        <w:rPr>
          <w:rFonts w:ascii="Times New Roman" w:eastAsia="Times New Roman" w:hAnsi="Times New Roman" w:cs="Times New Roman"/>
          <w:i/>
          <w:sz w:val="24"/>
          <w:szCs w:val="24"/>
          <w:shd w:val="clear" w:color="auto" w:fill="FFFFFF"/>
          <w:lang w:eastAsia="tr-TR"/>
        </w:rPr>
        <w:t xml:space="preserve"> </w:t>
      </w:r>
      <w:proofErr w:type="spellStart"/>
      <w:r w:rsidRPr="001B4925">
        <w:rPr>
          <w:rFonts w:ascii="Times New Roman" w:eastAsia="Times New Roman" w:hAnsi="Times New Roman" w:cs="Times New Roman"/>
          <w:i/>
          <w:sz w:val="24"/>
          <w:szCs w:val="24"/>
          <w:shd w:val="clear" w:color="auto" w:fill="FFFFFF"/>
          <w:lang w:eastAsia="tr-TR"/>
        </w:rPr>
        <w:t>vb</w:t>
      </w:r>
      <w:proofErr w:type="spellEnd"/>
      <w:r w:rsidRPr="001B4925">
        <w:rPr>
          <w:rFonts w:ascii="Times New Roman" w:eastAsia="Times New Roman" w:hAnsi="Times New Roman" w:cs="Times New Roman"/>
          <w:i/>
          <w:sz w:val="24"/>
          <w:szCs w:val="24"/>
          <w:shd w:val="clear" w:color="auto" w:fill="FFFFFF"/>
          <w:lang w:eastAsia="tr-TR"/>
        </w:rPr>
        <w:t xml:space="preserve">) </w:t>
      </w:r>
      <w:r w:rsidRPr="00CA2EE6">
        <w:rPr>
          <w:rFonts w:ascii="Times New Roman" w:eastAsia="Times New Roman" w:hAnsi="Times New Roman" w:cs="Times New Roman"/>
          <w:sz w:val="24"/>
          <w:szCs w:val="24"/>
          <w:shd w:val="clear" w:color="auto" w:fill="FFFFFF"/>
          <w:lang w:eastAsia="tr-TR"/>
        </w:rPr>
        <w:t>hacimleri değerlendirmeye alınır.</w:t>
      </w:r>
    </w:p>
    <w:p w:rsidR="00354C0E" w:rsidRPr="00CA2EE6" w:rsidRDefault="00354C0E" w:rsidP="00354C0E">
      <w:pPr>
        <w:pStyle w:val="ListeParagraf"/>
        <w:numPr>
          <w:ilvl w:val="0"/>
          <w:numId w:val="21"/>
        </w:numPr>
        <w:shd w:val="clear" w:color="auto" w:fill="FFFFFF"/>
        <w:spacing w:after="120" w:line="240" w:lineRule="auto"/>
        <w:ind w:left="709" w:hanging="283"/>
        <w:contextualSpacing w:val="0"/>
        <w:jc w:val="both"/>
        <w:rPr>
          <w:rFonts w:ascii="Times New Roman" w:eastAsia="Times New Roman" w:hAnsi="Times New Roman" w:cs="Times New Roman"/>
          <w:sz w:val="24"/>
          <w:szCs w:val="24"/>
          <w:shd w:val="clear" w:color="auto" w:fill="FFFFFF"/>
          <w:lang w:eastAsia="tr-TR"/>
        </w:rPr>
      </w:pPr>
      <w:r w:rsidRPr="00CA2EE6">
        <w:rPr>
          <w:rFonts w:ascii="Times New Roman" w:eastAsia="Times New Roman" w:hAnsi="Times New Roman" w:cs="Times New Roman"/>
          <w:sz w:val="24"/>
          <w:szCs w:val="24"/>
          <w:shd w:val="clear" w:color="auto" w:fill="FFFFFF"/>
          <w:lang w:eastAsia="tr-TR"/>
        </w:rPr>
        <w:t xml:space="preserve">Yükleme tanklarının dolumu ayrıca değerlendirmeye </w:t>
      </w:r>
      <w:r w:rsidRPr="00CA2EE6">
        <w:rPr>
          <w:rFonts w:ascii="Times New Roman" w:eastAsia="Times New Roman" w:hAnsi="Times New Roman" w:cs="Times New Roman"/>
          <w:i/>
          <w:sz w:val="24"/>
          <w:szCs w:val="24"/>
          <w:shd w:val="clear" w:color="auto" w:fill="FFFFFF"/>
          <w:lang w:eastAsia="tr-TR"/>
        </w:rPr>
        <w:t xml:space="preserve">(toplam hacmi, doldurulmasında kullanılan araç/ekipmanlar, doldurma kapasiteleri/hızları/hareket alanları </w:t>
      </w:r>
      <w:proofErr w:type="spellStart"/>
      <w:r w:rsidRPr="00CA2EE6">
        <w:rPr>
          <w:rFonts w:ascii="Times New Roman" w:eastAsia="Times New Roman" w:hAnsi="Times New Roman" w:cs="Times New Roman"/>
          <w:i/>
          <w:sz w:val="24"/>
          <w:szCs w:val="24"/>
          <w:shd w:val="clear" w:color="auto" w:fill="FFFFFF"/>
          <w:lang w:eastAsia="tr-TR"/>
        </w:rPr>
        <w:t>vb</w:t>
      </w:r>
      <w:proofErr w:type="spellEnd"/>
      <w:r w:rsidRPr="00CA2EE6">
        <w:rPr>
          <w:rFonts w:ascii="Times New Roman" w:eastAsia="Times New Roman" w:hAnsi="Times New Roman" w:cs="Times New Roman"/>
          <w:i/>
          <w:sz w:val="24"/>
          <w:szCs w:val="24"/>
          <w:shd w:val="clear" w:color="auto" w:fill="FFFFFF"/>
          <w:lang w:eastAsia="tr-TR"/>
        </w:rPr>
        <w:t xml:space="preserve">) </w:t>
      </w:r>
      <w:r w:rsidRPr="00CA2EE6">
        <w:rPr>
          <w:rFonts w:ascii="Times New Roman" w:eastAsia="Times New Roman" w:hAnsi="Times New Roman" w:cs="Times New Roman"/>
          <w:sz w:val="24"/>
          <w:szCs w:val="24"/>
          <w:shd w:val="clear" w:color="auto" w:fill="FFFFFF"/>
          <w:lang w:eastAsia="tr-TR"/>
        </w:rPr>
        <w:t>alınarak toplam girdi hakkında bilgiye ulaşılabilir.</w:t>
      </w:r>
    </w:p>
    <w:p w:rsidR="00354C0E" w:rsidRPr="00CA2EE6" w:rsidRDefault="00354C0E" w:rsidP="00354C0E">
      <w:pPr>
        <w:pStyle w:val="ListeParagraf"/>
        <w:numPr>
          <w:ilvl w:val="0"/>
          <w:numId w:val="21"/>
        </w:numPr>
        <w:shd w:val="clear" w:color="auto" w:fill="FFFFFF"/>
        <w:spacing w:after="120" w:line="240" w:lineRule="auto"/>
        <w:ind w:left="709" w:hanging="283"/>
        <w:contextualSpacing w:val="0"/>
        <w:jc w:val="both"/>
        <w:rPr>
          <w:rFonts w:ascii="Times New Roman" w:eastAsia="Times New Roman" w:hAnsi="Times New Roman" w:cs="Times New Roman"/>
          <w:sz w:val="24"/>
          <w:szCs w:val="24"/>
          <w:shd w:val="clear" w:color="auto" w:fill="FFFFFF"/>
          <w:lang w:eastAsia="tr-TR"/>
        </w:rPr>
      </w:pPr>
      <w:r w:rsidRPr="00CA2EE6">
        <w:rPr>
          <w:rFonts w:ascii="Times New Roman" w:eastAsia="Times New Roman" w:hAnsi="Times New Roman" w:cs="Times New Roman"/>
          <w:sz w:val="24"/>
          <w:szCs w:val="24"/>
          <w:shd w:val="clear" w:color="auto" w:fill="FFFFFF"/>
          <w:lang w:eastAsia="tr-TR"/>
        </w:rPr>
        <w:lastRenderedPageBreak/>
        <w:t>Ön yükleme bandı uzunluğu asgari 2,5 m olmalıdır.</w:t>
      </w:r>
    </w:p>
    <w:p w:rsidR="00354C0E" w:rsidRPr="00CA2EE6" w:rsidRDefault="00354C0E" w:rsidP="00354C0E">
      <w:pPr>
        <w:pStyle w:val="ListeParagraf"/>
        <w:numPr>
          <w:ilvl w:val="0"/>
          <w:numId w:val="21"/>
        </w:numPr>
        <w:shd w:val="clear" w:color="auto" w:fill="FFFFFF"/>
        <w:spacing w:after="120" w:line="240" w:lineRule="auto"/>
        <w:ind w:left="709" w:hanging="283"/>
        <w:contextualSpacing w:val="0"/>
        <w:jc w:val="both"/>
        <w:rPr>
          <w:rFonts w:ascii="Times New Roman" w:eastAsia="Times New Roman" w:hAnsi="Times New Roman" w:cs="Times New Roman"/>
          <w:sz w:val="24"/>
          <w:szCs w:val="24"/>
          <w:shd w:val="clear" w:color="auto" w:fill="FFFFFF"/>
          <w:lang w:eastAsia="tr-TR"/>
        </w:rPr>
      </w:pPr>
      <w:r w:rsidRPr="00CA2EE6">
        <w:rPr>
          <w:rFonts w:ascii="Times New Roman" w:eastAsia="Times New Roman" w:hAnsi="Times New Roman" w:cs="Times New Roman"/>
          <w:sz w:val="24"/>
          <w:szCs w:val="24"/>
          <w:shd w:val="clear" w:color="auto" w:fill="FFFFFF"/>
          <w:lang w:eastAsia="tr-TR"/>
        </w:rPr>
        <w:t xml:space="preserve">Yükleme bandı kenarlarının </w:t>
      </w:r>
      <w:r w:rsidR="00E576B5" w:rsidRPr="00CA2EE6">
        <w:rPr>
          <w:rFonts w:ascii="Times New Roman" w:eastAsia="Times New Roman" w:hAnsi="Times New Roman" w:cs="Times New Roman"/>
          <w:sz w:val="24"/>
          <w:szCs w:val="24"/>
          <w:shd w:val="clear" w:color="auto" w:fill="FFFFFF"/>
          <w:lang w:eastAsia="tr-TR"/>
        </w:rPr>
        <w:t>yüksekliği, bant üzerindeki</w:t>
      </w:r>
      <w:r w:rsidRPr="00CA2EE6">
        <w:rPr>
          <w:rFonts w:ascii="Times New Roman" w:eastAsia="Times New Roman" w:hAnsi="Times New Roman" w:cs="Times New Roman"/>
          <w:sz w:val="24"/>
          <w:szCs w:val="24"/>
          <w:shd w:val="clear" w:color="auto" w:fill="FFFFFF"/>
          <w:lang w:eastAsia="tr-TR"/>
        </w:rPr>
        <w:t xml:space="preserve"> azami atık yüksekliği değeri olarak </w:t>
      </w:r>
      <w:r w:rsidR="00E576B5" w:rsidRPr="00CA2EE6">
        <w:rPr>
          <w:rFonts w:ascii="Times New Roman" w:eastAsia="Times New Roman" w:hAnsi="Times New Roman" w:cs="Times New Roman"/>
          <w:sz w:val="24"/>
          <w:szCs w:val="24"/>
          <w:shd w:val="clear" w:color="auto" w:fill="FFFFFF"/>
          <w:lang w:eastAsia="tr-TR"/>
        </w:rPr>
        <w:t xml:space="preserve">kabul </w:t>
      </w:r>
      <w:r w:rsidR="00C414E4" w:rsidRPr="00CA2EE6">
        <w:rPr>
          <w:rFonts w:ascii="Times New Roman" w:eastAsia="Times New Roman" w:hAnsi="Times New Roman" w:cs="Times New Roman"/>
          <w:sz w:val="24"/>
          <w:szCs w:val="24"/>
          <w:shd w:val="clear" w:color="auto" w:fill="FFFFFF"/>
          <w:lang w:eastAsia="tr-TR"/>
        </w:rPr>
        <w:t>edilip, bu minvalde</w:t>
      </w:r>
      <w:r w:rsidRPr="00CA2EE6">
        <w:rPr>
          <w:rFonts w:ascii="Times New Roman" w:eastAsia="Times New Roman" w:hAnsi="Times New Roman" w:cs="Times New Roman"/>
          <w:sz w:val="24"/>
          <w:szCs w:val="24"/>
          <w:shd w:val="clear" w:color="auto" w:fill="FFFFFF"/>
          <w:lang w:eastAsia="tr-TR"/>
        </w:rPr>
        <w:t xml:space="preserve"> değerlendirme yapılır.</w:t>
      </w:r>
    </w:p>
    <w:p w:rsidR="00354C0E" w:rsidRPr="00CA2EE6" w:rsidRDefault="00354C0E" w:rsidP="00354C0E">
      <w:pPr>
        <w:pStyle w:val="ListeParagraf"/>
        <w:numPr>
          <w:ilvl w:val="0"/>
          <w:numId w:val="21"/>
        </w:numPr>
        <w:shd w:val="clear" w:color="auto" w:fill="FFFFFF"/>
        <w:spacing w:after="120" w:line="240" w:lineRule="auto"/>
        <w:ind w:left="709" w:hanging="283"/>
        <w:contextualSpacing w:val="0"/>
        <w:jc w:val="both"/>
        <w:rPr>
          <w:rFonts w:ascii="Times New Roman" w:eastAsia="Times New Roman" w:hAnsi="Times New Roman" w:cs="Times New Roman"/>
          <w:sz w:val="24"/>
          <w:szCs w:val="24"/>
          <w:shd w:val="clear" w:color="auto" w:fill="FFFFFF"/>
          <w:lang w:eastAsia="tr-TR"/>
        </w:rPr>
      </w:pPr>
      <w:r w:rsidRPr="00CA2EE6">
        <w:rPr>
          <w:rFonts w:ascii="Times New Roman" w:eastAsia="Times New Roman" w:hAnsi="Times New Roman" w:cs="Times New Roman"/>
          <w:sz w:val="24"/>
          <w:szCs w:val="24"/>
          <w:shd w:val="clear" w:color="auto" w:fill="FFFFFF"/>
          <w:lang w:eastAsia="tr-TR"/>
        </w:rPr>
        <w:t xml:space="preserve">Bölüm 1’de yer aldığı gibi yükleme bandı uzunluğu, genişliği, hızı ve üzerindeki atık yüksekliği parametreleri baz alınarak, ayırmaya tabi tutulması öngörülen muhtemel azami atık hacmi hesaplanır. </w:t>
      </w:r>
    </w:p>
    <w:p w:rsidR="00354C0E" w:rsidRPr="00CA2EE6" w:rsidRDefault="00354C0E" w:rsidP="00354C0E">
      <w:pPr>
        <w:pStyle w:val="ListeParagraf"/>
        <w:numPr>
          <w:ilvl w:val="0"/>
          <w:numId w:val="21"/>
        </w:numPr>
        <w:shd w:val="clear" w:color="auto" w:fill="FFFFFF"/>
        <w:spacing w:after="120" w:line="240" w:lineRule="auto"/>
        <w:ind w:left="709" w:hanging="283"/>
        <w:contextualSpacing w:val="0"/>
        <w:jc w:val="both"/>
        <w:rPr>
          <w:rFonts w:ascii="Times New Roman" w:eastAsia="Times New Roman" w:hAnsi="Times New Roman" w:cs="Times New Roman"/>
          <w:sz w:val="24"/>
          <w:szCs w:val="24"/>
          <w:shd w:val="clear" w:color="auto" w:fill="FFFFFF"/>
          <w:lang w:eastAsia="tr-TR"/>
        </w:rPr>
      </w:pPr>
      <w:r w:rsidRPr="00CA2EE6">
        <w:rPr>
          <w:rFonts w:ascii="Times New Roman" w:eastAsia="Times New Roman" w:hAnsi="Times New Roman" w:cs="Times New Roman"/>
          <w:sz w:val="24"/>
          <w:szCs w:val="24"/>
          <w:shd w:val="clear" w:color="auto" w:fill="FFFFFF"/>
          <w:lang w:eastAsia="tr-TR"/>
        </w:rPr>
        <w:t>Ayrıma tabi tutulması öngörülen atık hacmi için bu bölümün 1-</w:t>
      </w:r>
      <w:r w:rsidR="008B13A0" w:rsidRPr="00CA2EE6">
        <w:rPr>
          <w:rFonts w:ascii="Times New Roman" w:eastAsia="Times New Roman" w:hAnsi="Times New Roman" w:cs="Times New Roman"/>
          <w:sz w:val="24"/>
          <w:szCs w:val="24"/>
          <w:shd w:val="clear" w:color="auto" w:fill="FFFFFF"/>
          <w:lang w:eastAsia="tr-TR"/>
        </w:rPr>
        <w:t>5</w:t>
      </w:r>
      <w:r w:rsidRPr="00CA2EE6">
        <w:rPr>
          <w:rFonts w:ascii="Times New Roman" w:eastAsia="Times New Roman" w:hAnsi="Times New Roman" w:cs="Times New Roman"/>
          <w:sz w:val="24"/>
          <w:szCs w:val="24"/>
          <w:shd w:val="clear" w:color="auto" w:fill="FFFFFF"/>
          <w:lang w:eastAsia="tr-TR"/>
        </w:rPr>
        <w:t xml:space="preserve">. </w:t>
      </w:r>
      <w:r w:rsidR="008B13A0" w:rsidRPr="00CA2EE6">
        <w:rPr>
          <w:rFonts w:ascii="Times New Roman" w:eastAsia="Times New Roman" w:hAnsi="Times New Roman" w:cs="Times New Roman"/>
          <w:sz w:val="24"/>
          <w:szCs w:val="24"/>
          <w:shd w:val="clear" w:color="auto" w:fill="FFFFFF"/>
          <w:lang w:eastAsia="tr-TR"/>
        </w:rPr>
        <w:t>m</w:t>
      </w:r>
      <w:r w:rsidRPr="00CA2EE6">
        <w:rPr>
          <w:rFonts w:ascii="Times New Roman" w:eastAsia="Times New Roman" w:hAnsi="Times New Roman" w:cs="Times New Roman"/>
          <w:sz w:val="24"/>
          <w:szCs w:val="24"/>
          <w:shd w:val="clear" w:color="auto" w:fill="FFFFFF"/>
          <w:lang w:eastAsia="tr-TR"/>
        </w:rPr>
        <w:t>addelerinde yer alan hususlar çerçevesinde elde edilen verilerle</w:t>
      </w:r>
      <w:r w:rsidR="008B13A0" w:rsidRPr="00CA2EE6">
        <w:rPr>
          <w:rFonts w:ascii="Times New Roman" w:eastAsia="Times New Roman" w:hAnsi="Times New Roman" w:cs="Times New Roman"/>
          <w:sz w:val="24"/>
          <w:szCs w:val="24"/>
          <w:shd w:val="clear" w:color="auto" w:fill="FFFFFF"/>
          <w:lang w:eastAsia="tr-TR"/>
        </w:rPr>
        <w:t xml:space="preserve">, bölüm 1’ de ayırma kapasitesine yönelik yapılan </w:t>
      </w:r>
      <w:r w:rsidRPr="00CA2EE6">
        <w:rPr>
          <w:rFonts w:ascii="Times New Roman" w:eastAsia="Times New Roman" w:hAnsi="Times New Roman" w:cs="Times New Roman"/>
          <w:sz w:val="24"/>
          <w:szCs w:val="24"/>
          <w:shd w:val="clear" w:color="auto" w:fill="FFFFFF"/>
          <w:lang w:eastAsia="tr-TR"/>
        </w:rPr>
        <w:t>hesaplama sonuçları arasında -uyum aranarak- gerekli değerlendirme yapılır.</w:t>
      </w:r>
    </w:p>
    <w:p w:rsidR="00F96E0D" w:rsidRPr="00C414E4" w:rsidRDefault="00F96E0D" w:rsidP="00F96E0D">
      <w:pPr>
        <w:shd w:val="clear" w:color="auto" w:fill="FFFFFF"/>
        <w:spacing w:after="0" w:line="240" w:lineRule="auto"/>
        <w:jc w:val="both"/>
        <w:rPr>
          <w:rFonts w:ascii="Times New Roman" w:eastAsia="Times New Roman" w:hAnsi="Times New Roman" w:cs="Times New Roman"/>
          <w:i/>
          <w:color w:val="C00000"/>
          <w:sz w:val="16"/>
          <w:szCs w:val="24"/>
          <w:shd w:val="clear" w:color="auto" w:fill="FFFFFF"/>
          <w:lang w:eastAsia="tr-TR"/>
        </w:rPr>
      </w:pPr>
    </w:p>
    <w:p w:rsidR="00A47A0A" w:rsidRPr="00F96E0D" w:rsidRDefault="008840C3" w:rsidP="00F96E0D">
      <w:pPr>
        <w:shd w:val="clear" w:color="auto" w:fill="FFFFFF"/>
        <w:spacing w:after="0" w:line="240" w:lineRule="auto"/>
        <w:jc w:val="both"/>
        <w:rPr>
          <w:rFonts w:ascii="Times New Roman" w:eastAsia="Times New Roman" w:hAnsi="Times New Roman" w:cs="Times New Roman"/>
          <w:i/>
          <w:color w:val="C00000"/>
          <w:sz w:val="24"/>
          <w:szCs w:val="24"/>
          <w:shd w:val="clear" w:color="auto" w:fill="FFFFFF"/>
          <w:lang w:eastAsia="tr-TR"/>
        </w:rPr>
      </w:pPr>
      <w:r w:rsidRPr="00F96E0D">
        <w:rPr>
          <w:rFonts w:ascii="Times New Roman" w:eastAsia="Times New Roman" w:hAnsi="Times New Roman" w:cs="Times New Roman"/>
          <w:i/>
          <w:color w:val="C00000"/>
          <w:sz w:val="24"/>
          <w:szCs w:val="24"/>
          <w:shd w:val="clear" w:color="auto" w:fill="FFFFFF"/>
          <w:lang w:eastAsia="tr-TR"/>
        </w:rPr>
        <w:t>Bölüm</w:t>
      </w:r>
      <w:r w:rsidR="001C3855" w:rsidRPr="00F96E0D">
        <w:rPr>
          <w:rFonts w:ascii="Times New Roman" w:eastAsia="Times New Roman" w:hAnsi="Times New Roman" w:cs="Times New Roman"/>
          <w:i/>
          <w:color w:val="C00000"/>
          <w:sz w:val="24"/>
          <w:szCs w:val="24"/>
          <w:shd w:val="clear" w:color="auto" w:fill="FFFFFF"/>
          <w:lang w:eastAsia="tr-TR"/>
        </w:rPr>
        <w:t xml:space="preserve"> </w:t>
      </w:r>
      <w:r w:rsidR="00C414E4">
        <w:rPr>
          <w:rFonts w:ascii="Times New Roman" w:eastAsia="Times New Roman" w:hAnsi="Times New Roman" w:cs="Times New Roman"/>
          <w:i/>
          <w:color w:val="C00000"/>
          <w:sz w:val="24"/>
          <w:szCs w:val="24"/>
          <w:shd w:val="clear" w:color="auto" w:fill="FFFFFF"/>
          <w:lang w:eastAsia="tr-TR"/>
        </w:rPr>
        <w:t>4</w:t>
      </w:r>
      <w:r w:rsidR="001C3855" w:rsidRPr="00F96E0D">
        <w:rPr>
          <w:rFonts w:ascii="Times New Roman" w:eastAsia="Times New Roman" w:hAnsi="Times New Roman" w:cs="Times New Roman"/>
          <w:i/>
          <w:color w:val="C00000"/>
          <w:sz w:val="24"/>
          <w:szCs w:val="24"/>
          <w:shd w:val="clear" w:color="auto" w:fill="FFFFFF"/>
          <w:lang w:eastAsia="tr-TR"/>
        </w:rPr>
        <w:t xml:space="preserve">- </w:t>
      </w:r>
      <w:r w:rsidR="007A1CCD" w:rsidRPr="00F96E0D">
        <w:rPr>
          <w:rFonts w:ascii="Times New Roman" w:eastAsia="Times New Roman" w:hAnsi="Times New Roman" w:cs="Times New Roman"/>
          <w:i/>
          <w:color w:val="000000" w:themeColor="text1"/>
          <w:sz w:val="24"/>
          <w:szCs w:val="24"/>
          <w:lang w:eastAsia="tr-TR"/>
        </w:rPr>
        <w:t>Ay</w:t>
      </w:r>
      <w:r w:rsidR="007A1CCD">
        <w:rPr>
          <w:rFonts w:ascii="Times New Roman" w:eastAsia="Times New Roman" w:hAnsi="Times New Roman" w:cs="Times New Roman"/>
          <w:i/>
          <w:color w:val="000000" w:themeColor="text1"/>
          <w:sz w:val="24"/>
          <w:szCs w:val="24"/>
          <w:lang w:eastAsia="tr-TR"/>
        </w:rPr>
        <w:t>ırmaya</w:t>
      </w:r>
      <w:r w:rsidR="007A1CCD" w:rsidRPr="00F96E0D">
        <w:rPr>
          <w:rFonts w:ascii="Times New Roman" w:eastAsia="Times New Roman" w:hAnsi="Times New Roman" w:cs="Times New Roman"/>
          <w:i/>
          <w:color w:val="000000" w:themeColor="text1"/>
          <w:sz w:val="24"/>
          <w:szCs w:val="24"/>
          <w:lang w:eastAsia="tr-TR"/>
        </w:rPr>
        <w:t xml:space="preserve"> </w:t>
      </w:r>
      <w:r w:rsidR="00A47A0A" w:rsidRPr="00F96E0D">
        <w:rPr>
          <w:rFonts w:ascii="Times New Roman" w:eastAsia="Times New Roman" w:hAnsi="Times New Roman" w:cs="Times New Roman"/>
          <w:i/>
          <w:color w:val="000000" w:themeColor="text1"/>
          <w:sz w:val="24"/>
          <w:szCs w:val="24"/>
          <w:lang w:eastAsia="tr-TR"/>
        </w:rPr>
        <w:t>tabi tutulan ambalaj atıklarının preslenerek balyalanması</w:t>
      </w:r>
    </w:p>
    <w:p w:rsidR="00A47A0A" w:rsidRPr="00C9778E" w:rsidRDefault="00A47A0A" w:rsidP="00A47A0A">
      <w:pPr>
        <w:shd w:val="clear" w:color="auto" w:fill="FFFFFF"/>
        <w:spacing w:after="0" w:line="240" w:lineRule="auto"/>
        <w:ind w:left="567"/>
        <w:jc w:val="both"/>
        <w:rPr>
          <w:rFonts w:ascii="Times New Roman" w:eastAsia="Times New Roman" w:hAnsi="Times New Roman" w:cs="Times New Roman"/>
          <w:i/>
          <w:color w:val="C00000"/>
          <w:sz w:val="16"/>
          <w:szCs w:val="24"/>
          <w:shd w:val="clear" w:color="auto" w:fill="FFFFFF"/>
          <w:lang w:eastAsia="tr-TR"/>
        </w:rPr>
      </w:pPr>
    </w:p>
    <w:p w:rsidR="00A47A0A" w:rsidRPr="001C3855" w:rsidRDefault="00A47A0A" w:rsidP="001C3855">
      <w:pPr>
        <w:shd w:val="clear" w:color="auto" w:fill="FFFFFF"/>
        <w:spacing w:after="0" w:line="240" w:lineRule="auto"/>
        <w:jc w:val="both"/>
        <w:rPr>
          <w:rFonts w:ascii="Times New Roman" w:eastAsia="Times New Roman" w:hAnsi="Times New Roman" w:cs="Times New Roman"/>
          <w:sz w:val="24"/>
          <w:szCs w:val="24"/>
          <w:shd w:val="clear" w:color="auto" w:fill="FFFFFF"/>
          <w:lang w:eastAsia="tr-TR"/>
        </w:rPr>
      </w:pPr>
      <w:r w:rsidRPr="001C3855">
        <w:rPr>
          <w:rFonts w:ascii="Times New Roman" w:eastAsia="Times New Roman" w:hAnsi="Times New Roman" w:cs="Times New Roman"/>
          <w:sz w:val="24"/>
          <w:szCs w:val="24"/>
          <w:shd w:val="clear" w:color="auto" w:fill="FFFFFF"/>
          <w:lang w:eastAsia="tr-TR"/>
        </w:rPr>
        <w:t>Bu bölümde, cinslerine göre ayrılmış ambalaj atıklarının geri dönüşüme/kazanıma gönderilmek üzere preslenerek balyalanması işlemi yürütülmektedir.</w:t>
      </w:r>
    </w:p>
    <w:p w:rsidR="00A47A0A" w:rsidRPr="001C3855" w:rsidRDefault="00A47A0A" w:rsidP="00A47A0A">
      <w:pPr>
        <w:shd w:val="clear" w:color="auto" w:fill="FFFFFF"/>
        <w:spacing w:after="0" w:line="240" w:lineRule="auto"/>
        <w:ind w:left="567"/>
        <w:jc w:val="both"/>
        <w:rPr>
          <w:rFonts w:ascii="Times New Roman" w:eastAsia="Times New Roman" w:hAnsi="Times New Roman" w:cs="Times New Roman"/>
          <w:sz w:val="24"/>
          <w:szCs w:val="24"/>
          <w:shd w:val="clear" w:color="auto" w:fill="FFFFFF"/>
          <w:lang w:eastAsia="tr-TR"/>
        </w:rPr>
      </w:pPr>
    </w:p>
    <w:p w:rsidR="008840C3" w:rsidRDefault="00A47A0A" w:rsidP="001C3855">
      <w:pPr>
        <w:shd w:val="clear" w:color="auto" w:fill="FFFFFF"/>
        <w:spacing w:after="0" w:line="240" w:lineRule="auto"/>
        <w:jc w:val="both"/>
        <w:rPr>
          <w:rFonts w:ascii="Times New Roman" w:eastAsia="Times New Roman" w:hAnsi="Times New Roman" w:cs="Times New Roman"/>
          <w:sz w:val="24"/>
          <w:szCs w:val="24"/>
          <w:shd w:val="clear" w:color="auto" w:fill="FFFFFF"/>
          <w:lang w:eastAsia="tr-TR"/>
        </w:rPr>
      </w:pPr>
      <w:r w:rsidRPr="001C3855">
        <w:rPr>
          <w:rFonts w:ascii="Times New Roman" w:eastAsia="Times New Roman" w:hAnsi="Times New Roman" w:cs="Times New Roman"/>
          <w:sz w:val="24"/>
          <w:szCs w:val="24"/>
          <w:shd w:val="clear" w:color="auto" w:fill="FFFFFF"/>
          <w:lang w:eastAsia="tr-TR"/>
        </w:rPr>
        <w:t xml:space="preserve">Kapasite raporlarında yer alan ve </w:t>
      </w:r>
      <w:r w:rsidR="00604B42">
        <w:rPr>
          <w:rFonts w:ascii="Times New Roman" w:eastAsia="Times New Roman" w:hAnsi="Times New Roman" w:cs="Times New Roman"/>
          <w:i/>
          <w:sz w:val="24"/>
          <w:szCs w:val="24"/>
          <w:shd w:val="clear" w:color="auto" w:fill="FFFFFF"/>
          <w:lang w:eastAsia="tr-TR"/>
        </w:rPr>
        <w:t>‘</w:t>
      </w:r>
      <w:r w:rsidR="00604B42" w:rsidRPr="00604B42">
        <w:rPr>
          <w:rFonts w:ascii="Times New Roman" w:eastAsia="Times New Roman" w:hAnsi="Times New Roman" w:cs="Times New Roman"/>
          <w:i/>
          <w:sz w:val="24"/>
          <w:szCs w:val="24"/>
          <w:shd w:val="clear" w:color="auto" w:fill="FFFFFF"/>
          <w:lang w:eastAsia="tr-TR"/>
        </w:rPr>
        <w:t>T</w:t>
      </w:r>
      <w:r w:rsidRPr="00604B42">
        <w:rPr>
          <w:rFonts w:ascii="Times New Roman" w:eastAsia="Times New Roman" w:hAnsi="Times New Roman" w:cs="Times New Roman"/>
          <w:i/>
          <w:sz w:val="24"/>
          <w:szCs w:val="24"/>
          <w:shd w:val="clear" w:color="auto" w:fill="FFFFFF"/>
          <w:lang w:eastAsia="tr-TR"/>
        </w:rPr>
        <w:t>ablo-2 Yıllık üretim kapasitesi hesaplamasında ihtiyaç duyulan veriler</w:t>
      </w:r>
      <w:r w:rsidR="00604B42">
        <w:rPr>
          <w:rFonts w:ascii="Times New Roman" w:eastAsia="Times New Roman" w:hAnsi="Times New Roman" w:cs="Times New Roman"/>
          <w:sz w:val="24"/>
          <w:szCs w:val="24"/>
          <w:shd w:val="clear" w:color="auto" w:fill="FFFFFF"/>
          <w:lang w:eastAsia="tr-TR"/>
        </w:rPr>
        <w:t>’</w:t>
      </w:r>
      <w:r w:rsidRPr="001C3855">
        <w:rPr>
          <w:rFonts w:ascii="Times New Roman" w:eastAsia="Times New Roman" w:hAnsi="Times New Roman" w:cs="Times New Roman"/>
          <w:sz w:val="24"/>
          <w:szCs w:val="24"/>
          <w:shd w:val="clear" w:color="auto" w:fill="FFFFFF"/>
          <w:lang w:eastAsia="tr-TR"/>
        </w:rPr>
        <w:t xml:space="preserve"> </w:t>
      </w:r>
      <w:r w:rsidR="007A1CCD">
        <w:rPr>
          <w:rFonts w:ascii="Times New Roman" w:eastAsia="Times New Roman" w:hAnsi="Times New Roman" w:cs="Times New Roman"/>
          <w:sz w:val="24"/>
          <w:szCs w:val="24"/>
          <w:shd w:val="clear" w:color="auto" w:fill="FFFFFF"/>
          <w:lang w:eastAsia="tr-TR"/>
        </w:rPr>
        <w:t xml:space="preserve">kg/yıl </w:t>
      </w:r>
      <w:r w:rsidR="008840C3" w:rsidRPr="001C3855">
        <w:rPr>
          <w:rFonts w:ascii="Times New Roman" w:eastAsia="Times New Roman" w:hAnsi="Times New Roman" w:cs="Times New Roman"/>
          <w:sz w:val="24"/>
          <w:szCs w:val="24"/>
          <w:shd w:val="clear" w:color="auto" w:fill="FFFFFF"/>
          <w:lang w:eastAsia="tr-TR"/>
        </w:rPr>
        <w:t>olacak şekilde normal prosedür kapsamında işlem yapılarak gerekli değerlendirme yapılır.</w:t>
      </w:r>
    </w:p>
    <w:p w:rsidR="001945C4" w:rsidRDefault="001945C4" w:rsidP="001C3855">
      <w:pPr>
        <w:shd w:val="clear" w:color="auto" w:fill="FFFFFF"/>
        <w:spacing w:after="0" w:line="240" w:lineRule="auto"/>
        <w:jc w:val="both"/>
        <w:rPr>
          <w:rFonts w:ascii="Times New Roman" w:eastAsia="Times New Roman" w:hAnsi="Times New Roman" w:cs="Times New Roman"/>
          <w:sz w:val="24"/>
          <w:szCs w:val="24"/>
          <w:shd w:val="clear" w:color="auto" w:fill="FFFFFF"/>
          <w:lang w:eastAsia="tr-TR"/>
        </w:rPr>
      </w:pPr>
    </w:p>
    <w:p w:rsidR="007A1CCD" w:rsidRDefault="007A1CCD" w:rsidP="007A1CCD">
      <w:pPr>
        <w:shd w:val="clear" w:color="auto" w:fill="FFFFFF"/>
        <w:spacing w:after="0" w:line="240" w:lineRule="auto"/>
        <w:jc w:val="both"/>
        <w:rPr>
          <w:rFonts w:ascii="Times New Roman" w:eastAsia="Times New Roman" w:hAnsi="Times New Roman" w:cs="Times New Roman"/>
          <w:sz w:val="24"/>
          <w:szCs w:val="24"/>
          <w:shd w:val="clear" w:color="auto" w:fill="FFFFFF"/>
          <w:lang w:eastAsia="tr-TR"/>
        </w:rPr>
      </w:pPr>
      <w:r w:rsidRPr="007A1CCD">
        <w:rPr>
          <w:rFonts w:ascii="Times New Roman" w:eastAsia="Times New Roman" w:hAnsi="Times New Roman" w:cs="Times New Roman"/>
          <w:sz w:val="24"/>
          <w:szCs w:val="24"/>
          <w:shd w:val="clear" w:color="auto" w:fill="FFFFFF"/>
          <w:lang w:eastAsia="tr-TR"/>
        </w:rPr>
        <w:t>Ay</w:t>
      </w:r>
      <w:r>
        <w:rPr>
          <w:rFonts w:ascii="Times New Roman" w:eastAsia="Times New Roman" w:hAnsi="Times New Roman" w:cs="Times New Roman"/>
          <w:sz w:val="24"/>
          <w:szCs w:val="24"/>
          <w:shd w:val="clear" w:color="auto" w:fill="FFFFFF"/>
          <w:lang w:eastAsia="tr-TR"/>
        </w:rPr>
        <w:t>ırma</w:t>
      </w:r>
      <w:r w:rsidRPr="007A1CCD">
        <w:rPr>
          <w:rFonts w:ascii="Times New Roman" w:eastAsia="Times New Roman" w:hAnsi="Times New Roman" w:cs="Times New Roman"/>
          <w:sz w:val="24"/>
          <w:szCs w:val="24"/>
          <w:shd w:val="clear" w:color="auto" w:fill="FFFFFF"/>
          <w:lang w:eastAsia="tr-TR"/>
        </w:rPr>
        <w:t xml:space="preserve"> kapasitesi ile presleme kapasitesi arasında darboğaz ilişkisine bakılarak kapasite tayin edilir.</w:t>
      </w:r>
    </w:p>
    <w:p w:rsidR="001945C4" w:rsidRPr="007A1CCD" w:rsidRDefault="001945C4" w:rsidP="007A1CCD">
      <w:pPr>
        <w:shd w:val="clear" w:color="auto" w:fill="FFFFFF"/>
        <w:spacing w:after="0" w:line="240" w:lineRule="auto"/>
        <w:jc w:val="both"/>
        <w:rPr>
          <w:rFonts w:ascii="Times New Roman" w:eastAsia="Times New Roman" w:hAnsi="Times New Roman" w:cs="Times New Roman"/>
          <w:sz w:val="24"/>
          <w:szCs w:val="24"/>
          <w:shd w:val="clear" w:color="auto" w:fill="FFFFFF"/>
          <w:lang w:eastAsia="tr-TR"/>
        </w:rPr>
      </w:pPr>
    </w:p>
    <w:p w:rsidR="007A1CCD" w:rsidRPr="001C3855" w:rsidRDefault="007A1CCD" w:rsidP="007A1CCD">
      <w:pPr>
        <w:shd w:val="clear" w:color="auto" w:fill="FFFFFF"/>
        <w:spacing w:after="0" w:line="240" w:lineRule="auto"/>
        <w:jc w:val="both"/>
        <w:rPr>
          <w:rFonts w:ascii="Times New Roman" w:eastAsia="Times New Roman" w:hAnsi="Times New Roman" w:cs="Times New Roman"/>
          <w:sz w:val="24"/>
          <w:szCs w:val="24"/>
          <w:shd w:val="clear" w:color="auto" w:fill="FFFFFF"/>
          <w:lang w:eastAsia="tr-TR"/>
        </w:rPr>
      </w:pPr>
      <w:r w:rsidRPr="007A1CCD">
        <w:rPr>
          <w:rFonts w:ascii="Times New Roman" w:eastAsia="Times New Roman" w:hAnsi="Times New Roman" w:cs="Times New Roman"/>
          <w:sz w:val="24"/>
          <w:szCs w:val="24"/>
          <w:shd w:val="clear" w:color="auto" w:fill="FFFFFF"/>
          <w:lang w:eastAsia="tr-TR"/>
        </w:rPr>
        <w:t>Ayrıca</w:t>
      </w:r>
      <w:r w:rsidR="001945C4">
        <w:rPr>
          <w:rFonts w:ascii="Times New Roman" w:eastAsia="Times New Roman" w:hAnsi="Times New Roman" w:cs="Times New Roman"/>
          <w:sz w:val="24"/>
          <w:szCs w:val="24"/>
          <w:shd w:val="clear" w:color="auto" w:fill="FFFFFF"/>
          <w:lang w:eastAsia="tr-TR"/>
        </w:rPr>
        <w:t>,</w:t>
      </w:r>
      <w:r w:rsidRPr="007A1CCD">
        <w:rPr>
          <w:rFonts w:ascii="Times New Roman" w:eastAsia="Times New Roman" w:hAnsi="Times New Roman" w:cs="Times New Roman"/>
          <w:sz w:val="24"/>
          <w:szCs w:val="24"/>
          <w:shd w:val="clear" w:color="auto" w:fill="FFFFFF"/>
          <w:lang w:eastAsia="tr-TR"/>
        </w:rPr>
        <w:t xml:space="preserve"> presleme işlemine tabi tutulmayıp a</w:t>
      </w:r>
      <w:r>
        <w:rPr>
          <w:rFonts w:ascii="Times New Roman" w:eastAsia="Times New Roman" w:hAnsi="Times New Roman" w:cs="Times New Roman"/>
          <w:sz w:val="24"/>
          <w:szCs w:val="24"/>
          <w:shd w:val="clear" w:color="auto" w:fill="FFFFFF"/>
          <w:lang w:eastAsia="tr-TR"/>
        </w:rPr>
        <w:t>yrılan</w:t>
      </w:r>
      <w:r w:rsidRPr="007A1CCD">
        <w:rPr>
          <w:rFonts w:ascii="Times New Roman" w:eastAsia="Times New Roman" w:hAnsi="Times New Roman" w:cs="Times New Roman"/>
          <w:sz w:val="24"/>
          <w:szCs w:val="24"/>
          <w:shd w:val="clear" w:color="auto" w:fill="FFFFFF"/>
          <w:lang w:eastAsia="tr-TR"/>
        </w:rPr>
        <w:t xml:space="preserve"> ahşap, tekstil atığı, cam vb</w:t>
      </w:r>
      <w:r>
        <w:rPr>
          <w:rFonts w:ascii="Times New Roman" w:eastAsia="Times New Roman" w:hAnsi="Times New Roman" w:cs="Times New Roman"/>
          <w:sz w:val="24"/>
          <w:szCs w:val="24"/>
          <w:shd w:val="clear" w:color="auto" w:fill="FFFFFF"/>
          <w:lang w:eastAsia="tr-TR"/>
        </w:rPr>
        <w:t>.</w:t>
      </w:r>
      <w:r w:rsidRPr="007A1CCD">
        <w:rPr>
          <w:rFonts w:ascii="Times New Roman" w:eastAsia="Times New Roman" w:hAnsi="Times New Roman" w:cs="Times New Roman"/>
          <w:sz w:val="24"/>
          <w:szCs w:val="24"/>
          <w:shd w:val="clear" w:color="auto" w:fill="FFFFFF"/>
          <w:lang w:eastAsia="tr-TR"/>
        </w:rPr>
        <w:t xml:space="preserve"> ürünler </w:t>
      </w:r>
      <w:r w:rsidR="006D3C93">
        <w:rPr>
          <w:rFonts w:ascii="Times New Roman" w:eastAsia="Times New Roman" w:hAnsi="Times New Roman" w:cs="Times New Roman"/>
          <w:sz w:val="24"/>
          <w:szCs w:val="24"/>
          <w:shd w:val="clear" w:color="auto" w:fill="FFFFFF"/>
          <w:lang w:eastAsia="tr-TR"/>
        </w:rPr>
        <w:t xml:space="preserve">kapasite raporlarının </w:t>
      </w:r>
      <w:r w:rsidRPr="007A1CCD">
        <w:rPr>
          <w:rFonts w:ascii="Times New Roman" w:eastAsia="Times New Roman" w:hAnsi="Times New Roman" w:cs="Times New Roman"/>
          <w:sz w:val="24"/>
          <w:szCs w:val="24"/>
          <w:shd w:val="clear" w:color="auto" w:fill="FFFFFF"/>
          <w:lang w:eastAsia="tr-TR"/>
        </w:rPr>
        <w:t xml:space="preserve">Tablo </w:t>
      </w:r>
      <w:r>
        <w:rPr>
          <w:rFonts w:ascii="Times New Roman" w:eastAsia="Times New Roman" w:hAnsi="Times New Roman" w:cs="Times New Roman"/>
          <w:sz w:val="24"/>
          <w:szCs w:val="24"/>
          <w:shd w:val="clear" w:color="auto" w:fill="FFFFFF"/>
          <w:lang w:eastAsia="tr-TR"/>
        </w:rPr>
        <w:t>2</w:t>
      </w:r>
      <w:r w:rsidR="006D3C93">
        <w:rPr>
          <w:rFonts w:ascii="Times New Roman" w:eastAsia="Times New Roman" w:hAnsi="Times New Roman" w:cs="Times New Roman"/>
          <w:sz w:val="24"/>
          <w:szCs w:val="24"/>
          <w:shd w:val="clear" w:color="auto" w:fill="FFFFFF"/>
          <w:lang w:eastAsia="tr-TR"/>
        </w:rPr>
        <w:t xml:space="preserve"> bölümüne</w:t>
      </w:r>
      <w:r>
        <w:rPr>
          <w:rFonts w:ascii="Times New Roman" w:eastAsia="Times New Roman" w:hAnsi="Times New Roman" w:cs="Times New Roman"/>
          <w:sz w:val="24"/>
          <w:szCs w:val="24"/>
          <w:shd w:val="clear" w:color="auto" w:fill="FFFFFF"/>
          <w:lang w:eastAsia="tr-TR"/>
        </w:rPr>
        <w:t xml:space="preserve"> yazılmalıdır.</w:t>
      </w:r>
    </w:p>
    <w:p w:rsidR="00A47A0A" w:rsidRPr="001C3855" w:rsidRDefault="00A47A0A" w:rsidP="00A47A0A">
      <w:pPr>
        <w:shd w:val="clear" w:color="auto" w:fill="FFFFFF"/>
        <w:spacing w:after="0" w:line="240" w:lineRule="auto"/>
        <w:ind w:left="567"/>
        <w:jc w:val="both"/>
        <w:rPr>
          <w:rFonts w:ascii="Times New Roman" w:eastAsia="Times New Roman" w:hAnsi="Times New Roman" w:cs="Times New Roman"/>
          <w:sz w:val="24"/>
          <w:szCs w:val="24"/>
          <w:shd w:val="clear" w:color="auto" w:fill="FFFFFF"/>
          <w:lang w:eastAsia="tr-TR"/>
        </w:rPr>
      </w:pPr>
    </w:p>
    <w:p w:rsidR="00AE606B" w:rsidRDefault="00AE606B" w:rsidP="00476CB6">
      <w:pPr>
        <w:shd w:val="clear" w:color="auto" w:fill="FFFFFF"/>
        <w:spacing w:after="120" w:line="240" w:lineRule="auto"/>
        <w:jc w:val="both"/>
      </w:pPr>
    </w:p>
    <w:sectPr w:rsidR="00AE606B" w:rsidSect="00212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67F8"/>
    <w:multiLevelType w:val="hybridMultilevel"/>
    <w:tmpl w:val="61BA9B38"/>
    <w:lvl w:ilvl="0" w:tplc="03ECE442">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018F785A"/>
    <w:multiLevelType w:val="hybridMultilevel"/>
    <w:tmpl w:val="AEEAC0DA"/>
    <w:lvl w:ilvl="0" w:tplc="DF0C51AA">
      <w:start w:val="1"/>
      <w:numFmt w:val="lowerRoman"/>
      <w:lvlText w:val="%1."/>
      <w:lvlJc w:val="left"/>
      <w:pPr>
        <w:ind w:left="1080" w:hanging="72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93203A"/>
    <w:multiLevelType w:val="hybridMultilevel"/>
    <w:tmpl w:val="348A0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EDF3217"/>
    <w:multiLevelType w:val="hybridMultilevel"/>
    <w:tmpl w:val="E756652A"/>
    <w:lvl w:ilvl="0" w:tplc="599E58AA">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1552987"/>
    <w:multiLevelType w:val="hybridMultilevel"/>
    <w:tmpl w:val="9F807AB6"/>
    <w:lvl w:ilvl="0" w:tplc="041F000F">
      <w:start w:val="1"/>
      <w:numFmt w:val="decimal"/>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3DA44E7"/>
    <w:multiLevelType w:val="hybridMultilevel"/>
    <w:tmpl w:val="3E688740"/>
    <w:lvl w:ilvl="0" w:tplc="3FAE41F2">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15:restartNumberingAfterBreak="0">
    <w:nsid w:val="18954A6A"/>
    <w:multiLevelType w:val="hybridMultilevel"/>
    <w:tmpl w:val="9132D7B6"/>
    <w:lvl w:ilvl="0" w:tplc="0C2083EC">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15:restartNumberingAfterBreak="0">
    <w:nsid w:val="208C3FC4"/>
    <w:multiLevelType w:val="hybridMultilevel"/>
    <w:tmpl w:val="6056410A"/>
    <w:lvl w:ilvl="0" w:tplc="0356649E">
      <w:start w:val="1"/>
      <w:numFmt w:val="lowerLetter"/>
      <w:lvlText w:val="%1."/>
      <w:lvlJc w:val="left"/>
      <w:pPr>
        <w:ind w:left="786" w:hanging="360"/>
      </w:pPr>
      <w:rPr>
        <w:rFonts w:hint="default"/>
        <w:b/>
        <w:color w:val="FF000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15:restartNumberingAfterBreak="0">
    <w:nsid w:val="2F9827A6"/>
    <w:multiLevelType w:val="hybridMultilevel"/>
    <w:tmpl w:val="9172345A"/>
    <w:lvl w:ilvl="0" w:tplc="041F0003">
      <w:start w:val="1"/>
      <w:numFmt w:val="bullet"/>
      <w:lvlText w:val="o"/>
      <w:lvlJc w:val="left"/>
      <w:pPr>
        <w:ind w:left="840" w:hanging="360"/>
      </w:pPr>
      <w:rPr>
        <w:rFonts w:ascii="Courier New" w:hAnsi="Courier New" w:cs="Courier New"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9" w15:restartNumberingAfterBreak="0">
    <w:nsid w:val="36940195"/>
    <w:multiLevelType w:val="hybridMultilevel"/>
    <w:tmpl w:val="A1500B28"/>
    <w:lvl w:ilvl="0" w:tplc="8FCCF8FC">
      <w:start w:val="1"/>
      <w:numFmt w:val="low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37451622"/>
    <w:multiLevelType w:val="hybridMultilevel"/>
    <w:tmpl w:val="B14656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BA32627"/>
    <w:multiLevelType w:val="hybridMultilevel"/>
    <w:tmpl w:val="F1E0A12E"/>
    <w:lvl w:ilvl="0" w:tplc="0D34CF22">
      <w:start w:val="1"/>
      <w:numFmt w:val="lowerRoman"/>
      <w:lvlText w:val="%1."/>
      <w:lvlJc w:val="righ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EC07ECC"/>
    <w:multiLevelType w:val="hybridMultilevel"/>
    <w:tmpl w:val="70386E9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78F739A"/>
    <w:multiLevelType w:val="hybridMultilevel"/>
    <w:tmpl w:val="3E688740"/>
    <w:lvl w:ilvl="0" w:tplc="3FAE41F2">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15:restartNumberingAfterBreak="0">
    <w:nsid w:val="48F23721"/>
    <w:multiLevelType w:val="hybridMultilevel"/>
    <w:tmpl w:val="9F061A24"/>
    <w:lvl w:ilvl="0" w:tplc="4C5CD858">
      <w:start w:val="1"/>
      <w:numFmt w:val="decimal"/>
      <w:lvlText w:val="%1."/>
      <w:lvlJc w:val="left"/>
      <w:pPr>
        <w:ind w:left="786" w:hanging="360"/>
      </w:pPr>
      <w:rPr>
        <w:rFonts w:hint="default"/>
        <w:b/>
        <w:color w:val="C0000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DD10DF7"/>
    <w:multiLevelType w:val="hybridMultilevel"/>
    <w:tmpl w:val="C0B67C80"/>
    <w:lvl w:ilvl="0" w:tplc="041F0001">
      <w:start w:val="1"/>
      <w:numFmt w:val="bullet"/>
      <w:lvlText w:val=""/>
      <w:lvlJc w:val="left"/>
      <w:pPr>
        <w:ind w:left="927" w:hanging="360"/>
      </w:pPr>
      <w:rPr>
        <w:rFonts w:ascii="Symbol" w:hAnsi="Symbol"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15:restartNumberingAfterBreak="0">
    <w:nsid w:val="5A7207E4"/>
    <w:multiLevelType w:val="hybridMultilevel"/>
    <w:tmpl w:val="E60257A6"/>
    <w:lvl w:ilvl="0" w:tplc="3FAE41F2">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62772C91"/>
    <w:multiLevelType w:val="hybridMultilevel"/>
    <w:tmpl w:val="5C384D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4944152"/>
    <w:multiLevelType w:val="hybridMultilevel"/>
    <w:tmpl w:val="85942996"/>
    <w:lvl w:ilvl="0" w:tplc="041F000F">
      <w:start w:val="2"/>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E679E7"/>
    <w:multiLevelType w:val="hybridMultilevel"/>
    <w:tmpl w:val="3E688740"/>
    <w:lvl w:ilvl="0" w:tplc="3FAE41F2">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15:restartNumberingAfterBreak="0">
    <w:nsid w:val="7DB01FE4"/>
    <w:multiLevelType w:val="hybridMultilevel"/>
    <w:tmpl w:val="7F821DFA"/>
    <w:lvl w:ilvl="0" w:tplc="3FAE41F2">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6"/>
  </w:num>
  <w:num w:numId="2">
    <w:abstractNumId w:val="19"/>
  </w:num>
  <w:num w:numId="3">
    <w:abstractNumId w:val="0"/>
  </w:num>
  <w:num w:numId="4">
    <w:abstractNumId w:val="1"/>
  </w:num>
  <w:num w:numId="5">
    <w:abstractNumId w:val="13"/>
  </w:num>
  <w:num w:numId="6">
    <w:abstractNumId w:val="20"/>
  </w:num>
  <w:num w:numId="7">
    <w:abstractNumId w:val="8"/>
  </w:num>
  <w:num w:numId="8">
    <w:abstractNumId w:val="14"/>
  </w:num>
  <w:num w:numId="9">
    <w:abstractNumId w:val="11"/>
  </w:num>
  <w:num w:numId="10">
    <w:abstractNumId w:val="7"/>
  </w:num>
  <w:num w:numId="11">
    <w:abstractNumId w:val="10"/>
  </w:num>
  <w:num w:numId="12">
    <w:abstractNumId w:val="18"/>
  </w:num>
  <w:num w:numId="13">
    <w:abstractNumId w:val="16"/>
  </w:num>
  <w:num w:numId="14">
    <w:abstractNumId w:val="15"/>
  </w:num>
  <w:num w:numId="15">
    <w:abstractNumId w:val="2"/>
  </w:num>
  <w:num w:numId="16">
    <w:abstractNumId w:val="5"/>
  </w:num>
  <w:num w:numId="17">
    <w:abstractNumId w:val="17"/>
  </w:num>
  <w:num w:numId="18">
    <w:abstractNumId w:val="12"/>
  </w:num>
  <w:num w:numId="19">
    <w:abstractNumId w:val="3"/>
  </w:num>
  <w:num w:numId="20">
    <w:abstractNumId w:val="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0C3"/>
    <w:rsid w:val="00056B1C"/>
    <w:rsid w:val="000F5868"/>
    <w:rsid w:val="00127033"/>
    <w:rsid w:val="00193367"/>
    <w:rsid w:val="001945C4"/>
    <w:rsid w:val="00195ACA"/>
    <w:rsid w:val="001B4925"/>
    <w:rsid w:val="001C3855"/>
    <w:rsid w:val="001C6332"/>
    <w:rsid w:val="001E3967"/>
    <w:rsid w:val="001F2526"/>
    <w:rsid w:val="00203492"/>
    <w:rsid w:val="0025687A"/>
    <w:rsid w:val="002775FF"/>
    <w:rsid w:val="002906BD"/>
    <w:rsid w:val="002B4B36"/>
    <w:rsid w:val="002F5008"/>
    <w:rsid w:val="00354C0E"/>
    <w:rsid w:val="00365AD8"/>
    <w:rsid w:val="003A52C3"/>
    <w:rsid w:val="003A66D6"/>
    <w:rsid w:val="003A7861"/>
    <w:rsid w:val="003D0066"/>
    <w:rsid w:val="003E221C"/>
    <w:rsid w:val="00476CB6"/>
    <w:rsid w:val="00547682"/>
    <w:rsid w:val="00552C7A"/>
    <w:rsid w:val="005C0178"/>
    <w:rsid w:val="00604B42"/>
    <w:rsid w:val="00615A30"/>
    <w:rsid w:val="00636366"/>
    <w:rsid w:val="00656808"/>
    <w:rsid w:val="00695979"/>
    <w:rsid w:val="006D3C93"/>
    <w:rsid w:val="006D4D75"/>
    <w:rsid w:val="00705133"/>
    <w:rsid w:val="00750F63"/>
    <w:rsid w:val="007A1CCD"/>
    <w:rsid w:val="007E08AB"/>
    <w:rsid w:val="00807B17"/>
    <w:rsid w:val="00871384"/>
    <w:rsid w:val="008764E0"/>
    <w:rsid w:val="008840C3"/>
    <w:rsid w:val="008B13A0"/>
    <w:rsid w:val="00950C82"/>
    <w:rsid w:val="0096305A"/>
    <w:rsid w:val="00982CE9"/>
    <w:rsid w:val="00993DE3"/>
    <w:rsid w:val="009B4BDE"/>
    <w:rsid w:val="009F29EE"/>
    <w:rsid w:val="00A47A0A"/>
    <w:rsid w:val="00A61000"/>
    <w:rsid w:val="00A77F8B"/>
    <w:rsid w:val="00A83463"/>
    <w:rsid w:val="00AB69C7"/>
    <w:rsid w:val="00AD6D46"/>
    <w:rsid w:val="00AE606B"/>
    <w:rsid w:val="00B04F51"/>
    <w:rsid w:val="00B21B24"/>
    <w:rsid w:val="00B65E2F"/>
    <w:rsid w:val="00BC613D"/>
    <w:rsid w:val="00C414E4"/>
    <w:rsid w:val="00C9778E"/>
    <w:rsid w:val="00CA2A07"/>
    <w:rsid w:val="00CA2EE6"/>
    <w:rsid w:val="00D81A91"/>
    <w:rsid w:val="00DA44C6"/>
    <w:rsid w:val="00DA4B76"/>
    <w:rsid w:val="00E576B5"/>
    <w:rsid w:val="00E66FBF"/>
    <w:rsid w:val="00EA02E3"/>
    <w:rsid w:val="00EC2E99"/>
    <w:rsid w:val="00F700B4"/>
    <w:rsid w:val="00F96E0D"/>
    <w:rsid w:val="00FA1D02"/>
    <w:rsid w:val="00FB76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E8E2A"/>
  <w15:chartTrackingRefBased/>
  <w15:docId w15:val="{16E40FBB-B045-4377-969A-09E7418EB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0C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0C3"/>
    <w:pPr>
      <w:ind w:left="720"/>
      <w:contextualSpacing/>
    </w:pPr>
  </w:style>
  <w:style w:type="paragraph" w:styleId="BalonMetni">
    <w:name w:val="Balloon Text"/>
    <w:basedOn w:val="Normal"/>
    <w:link w:val="BalonMetniChar"/>
    <w:uiPriority w:val="99"/>
    <w:semiHidden/>
    <w:unhideWhenUsed/>
    <w:rsid w:val="00195AC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95A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23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72072F-4662-47CC-8E9E-B82471617B8C}" type="doc">
      <dgm:prSet loTypeId="urn:microsoft.com/office/officeart/2005/8/layout/hProcess6" loCatId="process" qsTypeId="urn:microsoft.com/office/officeart/2005/8/quickstyle/3d5" qsCatId="3D" csTypeId="urn:microsoft.com/office/officeart/2005/8/colors/colorful1" csCatId="colorful" phldr="1"/>
      <dgm:spPr/>
      <dgm:t>
        <a:bodyPr/>
        <a:lstStyle/>
        <a:p>
          <a:endParaRPr lang="tr-TR"/>
        </a:p>
      </dgm:t>
    </dgm:pt>
    <dgm:pt modelId="{CE657F14-77A7-4250-968C-EFA3C36B94D9}">
      <dgm:prSet phldrT="[Metin]"/>
      <dgm:spPr/>
      <dgm:t>
        <a:bodyPr/>
        <a:lstStyle/>
        <a:p>
          <a:pPr algn="ctr"/>
          <a:r>
            <a:rPr lang="tr-TR"/>
            <a:t>Giriş</a:t>
          </a:r>
        </a:p>
      </dgm:t>
    </dgm:pt>
    <dgm:pt modelId="{23B34F97-A649-4309-9499-B5CA2F05811B}" type="parTrans" cxnId="{AF497652-DA43-4CD7-AC44-A83F20CBE518}">
      <dgm:prSet/>
      <dgm:spPr/>
      <dgm:t>
        <a:bodyPr/>
        <a:lstStyle/>
        <a:p>
          <a:pPr algn="l"/>
          <a:endParaRPr lang="tr-TR"/>
        </a:p>
      </dgm:t>
    </dgm:pt>
    <dgm:pt modelId="{D5E8A902-9333-4CD1-B5D6-48A9A5C53755}" type="sibTrans" cxnId="{AF497652-DA43-4CD7-AC44-A83F20CBE518}">
      <dgm:prSet/>
      <dgm:spPr/>
      <dgm:t>
        <a:bodyPr/>
        <a:lstStyle/>
        <a:p>
          <a:pPr algn="l"/>
          <a:endParaRPr lang="tr-TR"/>
        </a:p>
      </dgm:t>
    </dgm:pt>
    <dgm:pt modelId="{4AFD6718-1BFB-4742-9777-665FF20A76B8}">
      <dgm:prSet phldrT="[Metin]" custT="1"/>
      <dgm:spPr/>
      <dgm:t>
        <a:bodyPr/>
        <a:lstStyle/>
        <a:p>
          <a:pPr algn="ctr"/>
          <a:r>
            <a:rPr lang="tr-TR" sz="1100"/>
            <a:t>Kabul</a:t>
          </a:r>
        </a:p>
      </dgm:t>
    </dgm:pt>
    <dgm:pt modelId="{D1BAAE1B-C5A2-4CE1-A71D-EB85780E27F3}" type="parTrans" cxnId="{A909C494-B811-42E9-88C6-CEFAA99FBADD}">
      <dgm:prSet/>
      <dgm:spPr/>
      <dgm:t>
        <a:bodyPr/>
        <a:lstStyle/>
        <a:p>
          <a:pPr algn="l"/>
          <a:endParaRPr lang="tr-TR"/>
        </a:p>
      </dgm:t>
    </dgm:pt>
    <dgm:pt modelId="{8975EF12-20B6-413E-825A-5565D93A9528}" type="sibTrans" cxnId="{A909C494-B811-42E9-88C6-CEFAA99FBADD}">
      <dgm:prSet/>
      <dgm:spPr/>
      <dgm:t>
        <a:bodyPr/>
        <a:lstStyle/>
        <a:p>
          <a:pPr algn="l"/>
          <a:endParaRPr lang="tr-TR"/>
        </a:p>
      </dgm:t>
    </dgm:pt>
    <dgm:pt modelId="{07021D2D-9E12-4EB7-9C5F-3410C925B3F9}">
      <dgm:prSet phldrT="[Metin]" custT="1"/>
      <dgm:spPr/>
      <dgm:t>
        <a:bodyPr/>
        <a:lstStyle/>
        <a:p>
          <a:pPr algn="ctr"/>
          <a:r>
            <a:rPr lang="tr-TR" sz="1100"/>
            <a:t>Tartı </a:t>
          </a:r>
        </a:p>
      </dgm:t>
    </dgm:pt>
    <dgm:pt modelId="{BD241D15-FEC0-4899-A01A-49687975DD7F}" type="parTrans" cxnId="{B2FC3C6F-263E-460F-9F2A-D240B3BFD202}">
      <dgm:prSet/>
      <dgm:spPr/>
      <dgm:t>
        <a:bodyPr/>
        <a:lstStyle/>
        <a:p>
          <a:pPr algn="l"/>
          <a:endParaRPr lang="tr-TR"/>
        </a:p>
      </dgm:t>
    </dgm:pt>
    <dgm:pt modelId="{BECEC2CC-94D9-4E9A-8B64-6EE6659760B0}" type="sibTrans" cxnId="{B2FC3C6F-263E-460F-9F2A-D240B3BFD202}">
      <dgm:prSet/>
      <dgm:spPr/>
      <dgm:t>
        <a:bodyPr/>
        <a:lstStyle/>
        <a:p>
          <a:pPr algn="l"/>
          <a:endParaRPr lang="tr-TR"/>
        </a:p>
      </dgm:t>
    </dgm:pt>
    <dgm:pt modelId="{01FC4A4A-04CB-4D03-B80A-308EC074C910}">
      <dgm:prSet phldrT="[Metin]"/>
      <dgm:spPr/>
      <dgm:t>
        <a:bodyPr/>
        <a:lstStyle/>
        <a:p>
          <a:pPr algn="ctr"/>
          <a:r>
            <a:rPr lang="tr-TR"/>
            <a:t>Ayırma</a:t>
          </a:r>
        </a:p>
      </dgm:t>
    </dgm:pt>
    <dgm:pt modelId="{3C42A508-C56D-433F-86AF-4A46C93F40E4}" type="parTrans" cxnId="{BD2F52F1-C7B5-4C22-8EAB-D261B8AD73C4}">
      <dgm:prSet/>
      <dgm:spPr/>
      <dgm:t>
        <a:bodyPr/>
        <a:lstStyle/>
        <a:p>
          <a:pPr algn="l"/>
          <a:endParaRPr lang="tr-TR"/>
        </a:p>
      </dgm:t>
    </dgm:pt>
    <dgm:pt modelId="{6DFF2F0F-1BDF-4C83-96E9-E11ECD72D688}" type="sibTrans" cxnId="{BD2F52F1-C7B5-4C22-8EAB-D261B8AD73C4}">
      <dgm:prSet/>
      <dgm:spPr/>
      <dgm:t>
        <a:bodyPr/>
        <a:lstStyle/>
        <a:p>
          <a:pPr algn="l"/>
          <a:endParaRPr lang="tr-TR"/>
        </a:p>
      </dgm:t>
    </dgm:pt>
    <dgm:pt modelId="{E3FEB160-B0BB-4915-B4E6-060B0AB17826}">
      <dgm:prSet phldrT="[Metin]" custT="1"/>
      <dgm:spPr/>
      <dgm:t>
        <a:bodyPr/>
        <a:lstStyle/>
        <a:p>
          <a:pPr algn="ctr"/>
          <a:r>
            <a:rPr lang="tr-TR" sz="1100"/>
            <a:t>Yükleme</a:t>
          </a:r>
        </a:p>
      </dgm:t>
    </dgm:pt>
    <dgm:pt modelId="{57118BC1-5CBC-49E2-AECD-644AE62E0D25}" type="parTrans" cxnId="{CC757C28-4B00-4D3B-8C2D-785E4CF0A17C}">
      <dgm:prSet/>
      <dgm:spPr/>
      <dgm:t>
        <a:bodyPr/>
        <a:lstStyle/>
        <a:p>
          <a:pPr algn="l"/>
          <a:endParaRPr lang="tr-TR"/>
        </a:p>
      </dgm:t>
    </dgm:pt>
    <dgm:pt modelId="{00C87FE7-5D6E-43EB-9D56-DA193874C848}" type="sibTrans" cxnId="{CC757C28-4B00-4D3B-8C2D-785E4CF0A17C}">
      <dgm:prSet/>
      <dgm:spPr/>
      <dgm:t>
        <a:bodyPr/>
        <a:lstStyle/>
        <a:p>
          <a:pPr algn="l"/>
          <a:endParaRPr lang="tr-TR"/>
        </a:p>
      </dgm:t>
    </dgm:pt>
    <dgm:pt modelId="{85C7A969-62B8-4DA6-B749-DFBC1710723E}">
      <dgm:prSet phldrT="[Metin]" custT="1"/>
      <dgm:spPr/>
      <dgm:t>
        <a:bodyPr/>
        <a:lstStyle/>
        <a:p>
          <a:pPr algn="ctr"/>
          <a:r>
            <a:rPr lang="tr-TR" sz="1100"/>
            <a:t>Ön Ayırma</a:t>
          </a:r>
        </a:p>
      </dgm:t>
    </dgm:pt>
    <dgm:pt modelId="{E620AE8D-93D8-4938-8E7E-A578FB2964BD}" type="parTrans" cxnId="{5175492F-667F-4A9F-AAA5-EA26BFBC6783}">
      <dgm:prSet/>
      <dgm:spPr/>
      <dgm:t>
        <a:bodyPr/>
        <a:lstStyle/>
        <a:p>
          <a:pPr algn="l"/>
          <a:endParaRPr lang="tr-TR"/>
        </a:p>
      </dgm:t>
    </dgm:pt>
    <dgm:pt modelId="{B3EF1CFF-EC4C-43AF-8AE3-09807F3F8886}" type="sibTrans" cxnId="{5175492F-667F-4A9F-AAA5-EA26BFBC6783}">
      <dgm:prSet/>
      <dgm:spPr/>
      <dgm:t>
        <a:bodyPr/>
        <a:lstStyle/>
        <a:p>
          <a:pPr algn="l"/>
          <a:endParaRPr lang="tr-TR"/>
        </a:p>
      </dgm:t>
    </dgm:pt>
    <dgm:pt modelId="{54B8A63E-4AAD-49F6-9E0B-DCCE1FAE1BC4}">
      <dgm:prSet phldrT="[Metin]"/>
      <dgm:spPr/>
      <dgm:t>
        <a:bodyPr/>
        <a:lstStyle/>
        <a:p>
          <a:pPr algn="ctr"/>
          <a:r>
            <a:rPr lang="tr-TR"/>
            <a:t>Çıkış</a:t>
          </a:r>
        </a:p>
      </dgm:t>
    </dgm:pt>
    <dgm:pt modelId="{639AFB22-0C9C-4020-BC3F-0292B993B68D}" type="parTrans" cxnId="{AFDCD703-C1FD-402D-BE58-CC33F3CF53B3}">
      <dgm:prSet/>
      <dgm:spPr/>
      <dgm:t>
        <a:bodyPr/>
        <a:lstStyle/>
        <a:p>
          <a:pPr algn="l"/>
          <a:endParaRPr lang="tr-TR"/>
        </a:p>
      </dgm:t>
    </dgm:pt>
    <dgm:pt modelId="{752A14B8-1EDA-433E-8118-429330A34E3F}" type="sibTrans" cxnId="{AFDCD703-C1FD-402D-BE58-CC33F3CF53B3}">
      <dgm:prSet/>
      <dgm:spPr/>
      <dgm:t>
        <a:bodyPr/>
        <a:lstStyle/>
        <a:p>
          <a:pPr algn="l"/>
          <a:endParaRPr lang="tr-TR"/>
        </a:p>
      </dgm:t>
    </dgm:pt>
    <dgm:pt modelId="{9479445E-4E6F-488B-9181-A0733441E60C}">
      <dgm:prSet phldrT="[Metin]" custT="1"/>
      <dgm:spPr/>
      <dgm:t>
        <a:bodyPr/>
        <a:lstStyle/>
        <a:p>
          <a:pPr algn="ctr"/>
          <a:r>
            <a:rPr lang="tr-TR" sz="1100"/>
            <a:t>Stok</a:t>
          </a:r>
        </a:p>
      </dgm:t>
    </dgm:pt>
    <dgm:pt modelId="{5783A266-AD72-4981-9BB8-C8A55F81DC3D}" type="parTrans" cxnId="{F056FCD1-281F-4B1C-BFE0-B674CFC6E80F}">
      <dgm:prSet/>
      <dgm:spPr/>
      <dgm:t>
        <a:bodyPr/>
        <a:lstStyle/>
        <a:p>
          <a:pPr algn="l"/>
          <a:endParaRPr lang="tr-TR"/>
        </a:p>
      </dgm:t>
    </dgm:pt>
    <dgm:pt modelId="{5DB8752C-2412-4773-92C6-11619C6461AA}" type="sibTrans" cxnId="{F056FCD1-281F-4B1C-BFE0-B674CFC6E80F}">
      <dgm:prSet/>
      <dgm:spPr/>
      <dgm:t>
        <a:bodyPr/>
        <a:lstStyle/>
        <a:p>
          <a:pPr algn="l"/>
          <a:endParaRPr lang="tr-TR"/>
        </a:p>
      </dgm:t>
    </dgm:pt>
    <dgm:pt modelId="{BD2683AE-FA78-48CE-AA4E-0B9E99CA3A6D}">
      <dgm:prSet phldrT="[Metin]" custT="1"/>
      <dgm:spPr/>
      <dgm:t>
        <a:bodyPr/>
        <a:lstStyle/>
        <a:p>
          <a:pPr algn="ctr"/>
          <a:r>
            <a:rPr lang="tr-TR" sz="1100"/>
            <a:t>Tartı</a:t>
          </a:r>
        </a:p>
      </dgm:t>
    </dgm:pt>
    <dgm:pt modelId="{338DB2F2-4D7F-45BA-92E9-EB3BD2C23E99}" type="parTrans" cxnId="{249331F9-D65F-44B8-8CDF-D8DBF8552FAD}">
      <dgm:prSet/>
      <dgm:spPr/>
      <dgm:t>
        <a:bodyPr/>
        <a:lstStyle/>
        <a:p>
          <a:pPr algn="l"/>
          <a:endParaRPr lang="tr-TR"/>
        </a:p>
      </dgm:t>
    </dgm:pt>
    <dgm:pt modelId="{11BCB548-989B-40CD-9FBF-3C984D364BAA}" type="sibTrans" cxnId="{249331F9-D65F-44B8-8CDF-D8DBF8552FAD}">
      <dgm:prSet/>
      <dgm:spPr/>
      <dgm:t>
        <a:bodyPr/>
        <a:lstStyle/>
        <a:p>
          <a:pPr algn="l"/>
          <a:endParaRPr lang="tr-TR"/>
        </a:p>
      </dgm:t>
    </dgm:pt>
    <dgm:pt modelId="{185EC5E0-14E5-46E8-AD5F-31CB3945F64C}">
      <dgm:prSet phldrT="[Metin]" custT="1"/>
      <dgm:spPr/>
      <dgm:t>
        <a:bodyPr/>
        <a:lstStyle/>
        <a:p>
          <a:pPr algn="ctr"/>
          <a:r>
            <a:rPr lang="tr-TR" sz="1100"/>
            <a:t>Stok</a:t>
          </a:r>
        </a:p>
      </dgm:t>
    </dgm:pt>
    <dgm:pt modelId="{17DDD37D-DA26-48BD-AA93-920DF1302018}" type="parTrans" cxnId="{6358F348-73C0-4C06-8A8C-AF8A70D74754}">
      <dgm:prSet/>
      <dgm:spPr/>
      <dgm:t>
        <a:bodyPr/>
        <a:lstStyle/>
        <a:p>
          <a:pPr algn="l"/>
          <a:endParaRPr lang="tr-TR"/>
        </a:p>
      </dgm:t>
    </dgm:pt>
    <dgm:pt modelId="{840CCE6B-9BA8-4A2E-95CA-CB9D3626D0C3}" type="sibTrans" cxnId="{6358F348-73C0-4C06-8A8C-AF8A70D74754}">
      <dgm:prSet/>
      <dgm:spPr/>
      <dgm:t>
        <a:bodyPr/>
        <a:lstStyle/>
        <a:p>
          <a:pPr algn="l"/>
          <a:endParaRPr lang="tr-TR"/>
        </a:p>
      </dgm:t>
    </dgm:pt>
    <dgm:pt modelId="{56812FF0-B17E-4B3B-B721-E664EE3E1D72}">
      <dgm:prSet phldrT="[Metin]" custT="1"/>
      <dgm:spPr/>
      <dgm:t>
        <a:bodyPr/>
        <a:lstStyle/>
        <a:p>
          <a:pPr algn="ctr"/>
          <a:r>
            <a:rPr lang="tr-TR" sz="1100"/>
            <a:t>İleri Ayırma</a:t>
          </a:r>
        </a:p>
      </dgm:t>
    </dgm:pt>
    <dgm:pt modelId="{75BEAB1A-8E91-495B-A67C-33BABFA09036}" type="parTrans" cxnId="{045B9143-A29B-437D-A8D2-89C9F2D57C99}">
      <dgm:prSet/>
      <dgm:spPr/>
      <dgm:t>
        <a:bodyPr/>
        <a:lstStyle/>
        <a:p>
          <a:pPr algn="l"/>
          <a:endParaRPr lang="tr-TR"/>
        </a:p>
      </dgm:t>
    </dgm:pt>
    <dgm:pt modelId="{B238D6A6-54C1-4BDF-A3A8-9A3F70C1EBEE}" type="sibTrans" cxnId="{045B9143-A29B-437D-A8D2-89C9F2D57C99}">
      <dgm:prSet/>
      <dgm:spPr/>
      <dgm:t>
        <a:bodyPr/>
        <a:lstStyle/>
        <a:p>
          <a:pPr algn="l"/>
          <a:endParaRPr lang="tr-TR"/>
        </a:p>
      </dgm:t>
    </dgm:pt>
    <dgm:pt modelId="{AAD4DDAF-1C16-4E90-AD68-1532C4A7E634}">
      <dgm:prSet phldrT="[Metin]" custT="1"/>
      <dgm:spPr/>
      <dgm:t>
        <a:bodyPr/>
        <a:lstStyle/>
        <a:p>
          <a:pPr algn="ctr"/>
          <a:r>
            <a:rPr lang="tr-TR" sz="1100"/>
            <a:t>Sevk</a:t>
          </a:r>
        </a:p>
      </dgm:t>
    </dgm:pt>
    <dgm:pt modelId="{F3D1F485-16F5-4D8C-9DE5-3A67150167A2}" type="parTrans" cxnId="{28C1DCC8-D1E3-4F01-833F-AC77DA778FB4}">
      <dgm:prSet/>
      <dgm:spPr/>
      <dgm:t>
        <a:bodyPr/>
        <a:lstStyle/>
        <a:p>
          <a:pPr algn="l"/>
          <a:endParaRPr lang="tr-TR"/>
        </a:p>
      </dgm:t>
    </dgm:pt>
    <dgm:pt modelId="{3D973FF9-5ADC-404A-A92C-632832740AC6}" type="sibTrans" cxnId="{28C1DCC8-D1E3-4F01-833F-AC77DA778FB4}">
      <dgm:prSet/>
      <dgm:spPr/>
      <dgm:t>
        <a:bodyPr/>
        <a:lstStyle/>
        <a:p>
          <a:pPr algn="l"/>
          <a:endParaRPr lang="tr-TR"/>
        </a:p>
      </dgm:t>
    </dgm:pt>
    <dgm:pt modelId="{2D612295-E2A1-4655-AADF-021307BDA4F5}" type="pres">
      <dgm:prSet presAssocID="{E072072F-4662-47CC-8E9E-B82471617B8C}" presName="theList" presStyleCnt="0">
        <dgm:presLayoutVars>
          <dgm:dir/>
          <dgm:animLvl val="lvl"/>
          <dgm:resizeHandles val="exact"/>
        </dgm:presLayoutVars>
      </dgm:prSet>
      <dgm:spPr/>
      <dgm:t>
        <a:bodyPr/>
        <a:lstStyle/>
        <a:p>
          <a:endParaRPr lang="tr-TR"/>
        </a:p>
      </dgm:t>
    </dgm:pt>
    <dgm:pt modelId="{8EE6147C-9EF0-4F31-ADBD-3922A0D9942A}" type="pres">
      <dgm:prSet presAssocID="{CE657F14-77A7-4250-968C-EFA3C36B94D9}" presName="compNode" presStyleCnt="0"/>
      <dgm:spPr/>
      <dgm:t>
        <a:bodyPr/>
        <a:lstStyle/>
        <a:p>
          <a:endParaRPr lang="tr-TR"/>
        </a:p>
      </dgm:t>
    </dgm:pt>
    <dgm:pt modelId="{2AE67B7C-8F9D-474A-8E8C-7A668F24851E}" type="pres">
      <dgm:prSet presAssocID="{CE657F14-77A7-4250-968C-EFA3C36B94D9}" presName="noGeometry" presStyleCnt="0"/>
      <dgm:spPr/>
      <dgm:t>
        <a:bodyPr/>
        <a:lstStyle/>
        <a:p>
          <a:endParaRPr lang="tr-TR"/>
        </a:p>
      </dgm:t>
    </dgm:pt>
    <dgm:pt modelId="{693D02AD-2C51-429C-A29C-BA528FABE702}" type="pres">
      <dgm:prSet presAssocID="{CE657F14-77A7-4250-968C-EFA3C36B94D9}" presName="childTextVisible" presStyleLbl="bgAccFollowNode1" presStyleIdx="0" presStyleCnt="3" custScaleX="124522" custLinFactNeighborX="1184" custLinFactNeighborY="2323">
        <dgm:presLayoutVars>
          <dgm:bulletEnabled val="1"/>
        </dgm:presLayoutVars>
      </dgm:prSet>
      <dgm:spPr/>
      <dgm:t>
        <a:bodyPr/>
        <a:lstStyle/>
        <a:p>
          <a:endParaRPr lang="tr-TR"/>
        </a:p>
      </dgm:t>
    </dgm:pt>
    <dgm:pt modelId="{E69B96CB-F685-42F2-AD9A-354BF8E569BD}" type="pres">
      <dgm:prSet presAssocID="{CE657F14-77A7-4250-968C-EFA3C36B94D9}" presName="childTextHidden" presStyleLbl="bgAccFollowNode1" presStyleIdx="0" presStyleCnt="3"/>
      <dgm:spPr/>
      <dgm:t>
        <a:bodyPr/>
        <a:lstStyle/>
        <a:p>
          <a:endParaRPr lang="tr-TR"/>
        </a:p>
      </dgm:t>
    </dgm:pt>
    <dgm:pt modelId="{0BF1F6B1-F55A-49A9-A941-69ABC6F81D8F}" type="pres">
      <dgm:prSet presAssocID="{CE657F14-77A7-4250-968C-EFA3C36B94D9}" presName="parentText" presStyleLbl="node1" presStyleIdx="0" presStyleCnt="3" custLinFactNeighborX="-589" custLinFactNeighborY="-7920">
        <dgm:presLayoutVars>
          <dgm:chMax val="1"/>
          <dgm:bulletEnabled val="1"/>
        </dgm:presLayoutVars>
      </dgm:prSet>
      <dgm:spPr/>
      <dgm:t>
        <a:bodyPr/>
        <a:lstStyle/>
        <a:p>
          <a:endParaRPr lang="tr-TR"/>
        </a:p>
      </dgm:t>
    </dgm:pt>
    <dgm:pt modelId="{170A9EEB-B785-49C8-9401-16EA3B5594A8}" type="pres">
      <dgm:prSet presAssocID="{CE657F14-77A7-4250-968C-EFA3C36B94D9}" presName="aSpace" presStyleCnt="0"/>
      <dgm:spPr/>
      <dgm:t>
        <a:bodyPr/>
        <a:lstStyle/>
        <a:p>
          <a:endParaRPr lang="tr-TR"/>
        </a:p>
      </dgm:t>
    </dgm:pt>
    <dgm:pt modelId="{64306F8B-21F3-4AA6-B2E4-30553CC46FF7}" type="pres">
      <dgm:prSet presAssocID="{01FC4A4A-04CB-4D03-B80A-308EC074C910}" presName="compNode" presStyleCnt="0"/>
      <dgm:spPr/>
      <dgm:t>
        <a:bodyPr/>
        <a:lstStyle/>
        <a:p>
          <a:endParaRPr lang="tr-TR"/>
        </a:p>
      </dgm:t>
    </dgm:pt>
    <dgm:pt modelId="{EC5CE3A0-F8E6-456E-81D1-33D0EF4AF579}" type="pres">
      <dgm:prSet presAssocID="{01FC4A4A-04CB-4D03-B80A-308EC074C910}" presName="noGeometry" presStyleCnt="0"/>
      <dgm:spPr/>
      <dgm:t>
        <a:bodyPr/>
        <a:lstStyle/>
        <a:p>
          <a:endParaRPr lang="tr-TR"/>
        </a:p>
      </dgm:t>
    </dgm:pt>
    <dgm:pt modelId="{FD090680-B9AB-4C67-828B-B19F08BBCB02}" type="pres">
      <dgm:prSet presAssocID="{01FC4A4A-04CB-4D03-B80A-308EC074C910}" presName="childTextVisible" presStyleLbl="bgAccFollowNode1" presStyleIdx="1" presStyleCnt="3" custScaleX="151727" custLinFactNeighborX="8827" custLinFactNeighborY="1162">
        <dgm:presLayoutVars>
          <dgm:bulletEnabled val="1"/>
        </dgm:presLayoutVars>
      </dgm:prSet>
      <dgm:spPr/>
      <dgm:t>
        <a:bodyPr/>
        <a:lstStyle/>
        <a:p>
          <a:endParaRPr lang="tr-TR"/>
        </a:p>
      </dgm:t>
    </dgm:pt>
    <dgm:pt modelId="{D983931B-D1B6-4CB2-9A39-CFAE71A9E5D0}" type="pres">
      <dgm:prSet presAssocID="{01FC4A4A-04CB-4D03-B80A-308EC074C910}" presName="childTextHidden" presStyleLbl="bgAccFollowNode1" presStyleIdx="1" presStyleCnt="3"/>
      <dgm:spPr/>
      <dgm:t>
        <a:bodyPr/>
        <a:lstStyle/>
        <a:p>
          <a:endParaRPr lang="tr-TR"/>
        </a:p>
      </dgm:t>
    </dgm:pt>
    <dgm:pt modelId="{7EA9228D-FB36-4006-903D-9C45A6FD9866}" type="pres">
      <dgm:prSet presAssocID="{01FC4A4A-04CB-4D03-B80A-308EC074C910}" presName="parentText" presStyleLbl="node1" presStyleIdx="1" presStyleCnt="3" custScaleX="102598" custLinFactNeighborX="-15671" custLinFactNeighborY="-11711">
        <dgm:presLayoutVars>
          <dgm:chMax val="1"/>
          <dgm:bulletEnabled val="1"/>
        </dgm:presLayoutVars>
      </dgm:prSet>
      <dgm:spPr/>
      <dgm:t>
        <a:bodyPr/>
        <a:lstStyle/>
        <a:p>
          <a:endParaRPr lang="tr-TR"/>
        </a:p>
      </dgm:t>
    </dgm:pt>
    <dgm:pt modelId="{BDA78DA2-1368-408D-AE14-415AEC3A58D3}" type="pres">
      <dgm:prSet presAssocID="{01FC4A4A-04CB-4D03-B80A-308EC074C910}" presName="aSpace" presStyleCnt="0"/>
      <dgm:spPr/>
      <dgm:t>
        <a:bodyPr/>
        <a:lstStyle/>
        <a:p>
          <a:endParaRPr lang="tr-TR"/>
        </a:p>
      </dgm:t>
    </dgm:pt>
    <dgm:pt modelId="{15A24EB2-8244-4CBE-A0E9-A61361E075E0}" type="pres">
      <dgm:prSet presAssocID="{54B8A63E-4AAD-49F6-9E0B-DCCE1FAE1BC4}" presName="compNode" presStyleCnt="0"/>
      <dgm:spPr/>
      <dgm:t>
        <a:bodyPr/>
        <a:lstStyle/>
        <a:p>
          <a:endParaRPr lang="tr-TR"/>
        </a:p>
      </dgm:t>
    </dgm:pt>
    <dgm:pt modelId="{296E0A18-F8EC-4BFE-8278-E4FE7AA1EEFF}" type="pres">
      <dgm:prSet presAssocID="{54B8A63E-4AAD-49F6-9E0B-DCCE1FAE1BC4}" presName="noGeometry" presStyleCnt="0"/>
      <dgm:spPr/>
      <dgm:t>
        <a:bodyPr/>
        <a:lstStyle/>
        <a:p>
          <a:endParaRPr lang="tr-TR"/>
        </a:p>
      </dgm:t>
    </dgm:pt>
    <dgm:pt modelId="{B2720150-B690-4A3B-B464-87AD676BF890}" type="pres">
      <dgm:prSet presAssocID="{54B8A63E-4AAD-49F6-9E0B-DCCE1FAE1BC4}" presName="childTextVisible" presStyleLbl="bgAccFollowNode1" presStyleIdx="2" presStyleCnt="3" custScaleX="121060" custLinFactNeighborX="9942" custLinFactNeighborY="-4066">
        <dgm:presLayoutVars>
          <dgm:bulletEnabled val="1"/>
        </dgm:presLayoutVars>
      </dgm:prSet>
      <dgm:spPr/>
      <dgm:t>
        <a:bodyPr/>
        <a:lstStyle/>
        <a:p>
          <a:endParaRPr lang="tr-TR"/>
        </a:p>
      </dgm:t>
    </dgm:pt>
    <dgm:pt modelId="{F3B6F0F4-B392-4108-B9BF-27D49C36338B}" type="pres">
      <dgm:prSet presAssocID="{54B8A63E-4AAD-49F6-9E0B-DCCE1FAE1BC4}" presName="childTextHidden" presStyleLbl="bgAccFollowNode1" presStyleIdx="2" presStyleCnt="3"/>
      <dgm:spPr/>
      <dgm:t>
        <a:bodyPr/>
        <a:lstStyle/>
        <a:p>
          <a:endParaRPr lang="tr-TR"/>
        </a:p>
      </dgm:t>
    </dgm:pt>
    <dgm:pt modelId="{96AAF8B6-446E-439A-8A92-771AD1A33DDA}" type="pres">
      <dgm:prSet presAssocID="{54B8A63E-4AAD-49F6-9E0B-DCCE1FAE1BC4}" presName="parentText" presStyleLbl="node1" presStyleIdx="2" presStyleCnt="3" custLinFactNeighborX="-11667" custLinFactNeighborY="-19046">
        <dgm:presLayoutVars>
          <dgm:chMax val="1"/>
          <dgm:bulletEnabled val="1"/>
        </dgm:presLayoutVars>
      </dgm:prSet>
      <dgm:spPr/>
      <dgm:t>
        <a:bodyPr/>
        <a:lstStyle/>
        <a:p>
          <a:endParaRPr lang="tr-TR"/>
        </a:p>
      </dgm:t>
    </dgm:pt>
  </dgm:ptLst>
  <dgm:cxnLst>
    <dgm:cxn modelId="{6065F27D-BCCF-4D29-B2EC-60BEB4B7E887}" type="presOf" srcId="{E072072F-4662-47CC-8E9E-B82471617B8C}" destId="{2D612295-E2A1-4655-AADF-021307BDA4F5}" srcOrd="0" destOrd="0" presId="urn:microsoft.com/office/officeart/2005/8/layout/hProcess6"/>
    <dgm:cxn modelId="{DFAEE963-1C25-485C-BAE9-82A56D984BBF}" type="presOf" srcId="{AAD4DDAF-1C16-4E90-AD68-1532C4A7E634}" destId="{F3B6F0F4-B392-4108-B9BF-27D49C36338B}" srcOrd="1" destOrd="2" presId="urn:microsoft.com/office/officeart/2005/8/layout/hProcess6"/>
    <dgm:cxn modelId="{4086DC3E-8B32-4671-AA9B-B1C077D70413}" type="presOf" srcId="{07021D2D-9E12-4EB7-9C5F-3410C925B3F9}" destId="{693D02AD-2C51-429C-A29C-BA528FABE702}" srcOrd="0" destOrd="1" presId="urn:microsoft.com/office/officeart/2005/8/layout/hProcess6"/>
    <dgm:cxn modelId="{15C4A4F0-481F-4E52-B196-83186C5BEFB4}" type="presOf" srcId="{BD2683AE-FA78-48CE-AA4E-0B9E99CA3A6D}" destId="{F3B6F0F4-B392-4108-B9BF-27D49C36338B}" srcOrd="1" destOrd="1" presId="urn:microsoft.com/office/officeart/2005/8/layout/hProcess6"/>
    <dgm:cxn modelId="{BF8B90DA-FF61-4E45-8DF2-46E175E6CD26}" type="presOf" srcId="{CE657F14-77A7-4250-968C-EFA3C36B94D9}" destId="{0BF1F6B1-F55A-49A9-A941-69ABC6F81D8F}" srcOrd="0" destOrd="0" presId="urn:microsoft.com/office/officeart/2005/8/layout/hProcess6"/>
    <dgm:cxn modelId="{A909C494-B811-42E9-88C6-CEFAA99FBADD}" srcId="{CE657F14-77A7-4250-968C-EFA3C36B94D9}" destId="{4AFD6718-1BFB-4742-9777-665FF20A76B8}" srcOrd="0" destOrd="0" parTransId="{D1BAAE1B-C5A2-4CE1-A71D-EB85780E27F3}" sibTransId="{8975EF12-20B6-413E-825A-5565D93A9528}"/>
    <dgm:cxn modelId="{CC757C28-4B00-4D3B-8C2D-785E4CF0A17C}" srcId="{01FC4A4A-04CB-4D03-B80A-308EC074C910}" destId="{E3FEB160-B0BB-4915-B4E6-060B0AB17826}" srcOrd="0" destOrd="0" parTransId="{57118BC1-5CBC-49E2-AECD-644AE62E0D25}" sibTransId="{00C87FE7-5D6E-43EB-9D56-DA193874C848}"/>
    <dgm:cxn modelId="{F056FCD1-281F-4B1C-BFE0-B674CFC6E80F}" srcId="{54B8A63E-4AAD-49F6-9E0B-DCCE1FAE1BC4}" destId="{9479445E-4E6F-488B-9181-A0733441E60C}" srcOrd="0" destOrd="0" parTransId="{5783A266-AD72-4981-9BB8-C8A55F81DC3D}" sibTransId="{5DB8752C-2412-4773-92C6-11619C6461AA}"/>
    <dgm:cxn modelId="{C8F9FF88-30AE-458F-8559-898FCD435E66}" type="presOf" srcId="{E3FEB160-B0BB-4915-B4E6-060B0AB17826}" destId="{D983931B-D1B6-4CB2-9A39-CFAE71A9E5D0}" srcOrd="1" destOrd="0" presId="urn:microsoft.com/office/officeart/2005/8/layout/hProcess6"/>
    <dgm:cxn modelId="{983D516A-A872-474C-BBD4-C05C67E8DEB4}" type="presOf" srcId="{56812FF0-B17E-4B3B-B721-E664EE3E1D72}" destId="{FD090680-B9AB-4C67-828B-B19F08BBCB02}" srcOrd="0" destOrd="2" presId="urn:microsoft.com/office/officeart/2005/8/layout/hProcess6"/>
    <dgm:cxn modelId="{6A750CB2-794F-47F7-8E7A-A898FB042DDD}" type="presOf" srcId="{E3FEB160-B0BB-4915-B4E6-060B0AB17826}" destId="{FD090680-B9AB-4C67-828B-B19F08BBCB02}" srcOrd="0" destOrd="0" presId="urn:microsoft.com/office/officeart/2005/8/layout/hProcess6"/>
    <dgm:cxn modelId="{1F1687A3-308F-42CC-9039-FFF107E6AC7D}" type="presOf" srcId="{85C7A969-62B8-4DA6-B749-DFBC1710723E}" destId="{FD090680-B9AB-4C67-828B-B19F08BBCB02}" srcOrd="0" destOrd="1" presId="urn:microsoft.com/office/officeart/2005/8/layout/hProcess6"/>
    <dgm:cxn modelId="{F2FA24E9-9507-4DF9-947A-40B925A00C90}" type="presOf" srcId="{9479445E-4E6F-488B-9181-A0733441E60C}" destId="{F3B6F0F4-B392-4108-B9BF-27D49C36338B}" srcOrd="1" destOrd="0" presId="urn:microsoft.com/office/officeart/2005/8/layout/hProcess6"/>
    <dgm:cxn modelId="{31CD722D-7476-4561-915C-278CA55A8B04}" type="presOf" srcId="{07021D2D-9E12-4EB7-9C5F-3410C925B3F9}" destId="{E69B96CB-F685-42F2-AD9A-354BF8E569BD}" srcOrd="1" destOrd="1" presId="urn:microsoft.com/office/officeart/2005/8/layout/hProcess6"/>
    <dgm:cxn modelId="{2FF41BA6-4137-4F67-8F52-A4F8BFFA66E4}" type="presOf" srcId="{AAD4DDAF-1C16-4E90-AD68-1532C4A7E634}" destId="{B2720150-B690-4A3B-B464-87AD676BF890}" srcOrd="0" destOrd="2" presId="urn:microsoft.com/office/officeart/2005/8/layout/hProcess6"/>
    <dgm:cxn modelId="{BD2F52F1-C7B5-4C22-8EAB-D261B8AD73C4}" srcId="{E072072F-4662-47CC-8E9E-B82471617B8C}" destId="{01FC4A4A-04CB-4D03-B80A-308EC074C910}" srcOrd="1" destOrd="0" parTransId="{3C42A508-C56D-433F-86AF-4A46C93F40E4}" sibTransId="{6DFF2F0F-1BDF-4C83-96E9-E11ECD72D688}"/>
    <dgm:cxn modelId="{49248AC1-2254-4B0C-8A08-37D3623AACC2}" type="presOf" srcId="{185EC5E0-14E5-46E8-AD5F-31CB3945F64C}" destId="{693D02AD-2C51-429C-A29C-BA528FABE702}" srcOrd="0" destOrd="2" presId="urn:microsoft.com/office/officeart/2005/8/layout/hProcess6"/>
    <dgm:cxn modelId="{A9F6E9CE-CF82-4C41-AA89-70C0DA492317}" type="presOf" srcId="{54B8A63E-4AAD-49F6-9E0B-DCCE1FAE1BC4}" destId="{96AAF8B6-446E-439A-8A92-771AD1A33DDA}" srcOrd="0" destOrd="0" presId="urn:microsoft.com/office/officeart/2005/8/layout/hProcess6"/>
    <dgm:cxn modelId="{C4FAC3C0-194D-410F-BE67-96A548055E2E}" type="presOf" srcId="{56812FF0-B17E-4B3B-B721-E664EE3E1D72}" destId="{D983931B-D1B6-4CB2-9A39-CFAE71A9E5D0}" srcOrd="1" destOrd="2" presId="urn:microsoft.com/office/officeart/2005/8/layout/hProcess6"/>
    <dgm:cxn modelId="{AFDCD703-C1FD-402D-BE58-CC33F3CF53B3}" srcId="{E072072F-4662-47CC-8E9E-B82471617B8C}" destId="{54B8A63E-4AAD-49F6-9E0B-DCCE1FAE1BC4}" srcOrd="2" destOrd="0" parTransId="{639AFB22-0C9C-4020-BC3F-0292B993B68D}" sibTransId="{752A14B8-1EDA-433E-8118-429330A34E3F}"/>
    <dgm:cxn modelId="{AF497652-DA43-4CD7-AC44-A83F20CBE518}" srcId="{E072072F-4662-47CC-8E9E-B82471617B8C}" destId="{CE657F14-77A7-4250-968C-EFA3C36B94D9}" srcOrd="0" destOrd="0" parTransId="{23B34F97-A649-4309-9499-B5CA2F05811B}" sibTransId="{D5E8A902-9333-4CD1-B5D6-48A9A5C53755}"/>
    <dgm:cxn modelId="{2182FC71-0216-40DA-AA90-0E602697CA59}" type="presOf" srcId="{4AFD6718-1BFB-4742-9777-665FF20A76B8}" destId="{693D02AD-2C51-429C-A29C-BA528FABE702}" srcOrd="0" destOrd="0" presId="urn:microsoft.com/office/officeart/2005/8/layout/hProcess6"/>
    <dgm:cxn modelId="{CCE4C1B4-F7F1-4598-8720-BFACAD1875AD}" type="presOf" srcId="{BD2683AE-FA78-48CE-AA4E-0B9E99CA3A6D}" destId="{B2720150-B690-4A3B-B464-87AD676BF890}" srcOrd="0" destOrd="1" presId="urn:microsoft.com/office/officeart/2005/8/layout/hProcess6"/>
    <dgm:cxn modelId="{6358F348-73C0-4C06-8A8C-AF8A70D74754}" srcId="{CE657F14-77A7-4250-968C-EFA3C36B94D9}" destId="{185EC5E0-14E5-46E8-AD5F-31CB3945F64C}" srcOrd="2" destOrd="0" parTransId="{17DDD37D-DA26-48BD-AA93-920DF1302018}" sibTransId="{840CCE6B-9BA8-4A2E-95CA-CB9D3626D0C3}"/>
    <dgm:cxn modelId="{249331F9-D65F-44B8-8CDF-D8DBF8552FAD}" srcId="{54B8A63E-4AAD-49F6-9E0B-DCCE1FAE1BC4}" destId="{BD2683AE-FA78-48CE-AA4E-0B9E99CA3A6D}" srcOrd="1" destOrd="0" parTransId="{338DB2F2-4D7F-45BA-92E9-EB3BD2C23E99}" sibTransId="{11BCB548-989B-40CD-9FBF-3C984D364BAA}"/>
    <dgm:cxn modelId="{02D06DA8-099C-41FD-8D8E-2418DA7B99D7}" type="presOf" srcId="{85C7A969-62B8-4DA6-B749-DFBC1710723E}" destId="{D983931B-D1B6-4CB2-9A39-CFAE71A9E5D0}" srcOrd="1" destOrd="1" presId="urn:microsoft.com/office/officeart/2005/8/layout/hProcess6"/>
    <dgm:cxn modelId="{AF3CBA30-3958-40EE-9792-1E948DA0F8E3}" type="presOf" srcId="{4AFD6718-1BFB-4742-9777-665FF20A76B8}" destId="{E69B96CB-F685-42F2-AD9A-354BF8E569BD}" srcOrd="1" destOrd="0" presId="urn:microsoft.com/office/officeart/2005/8/layout/hProcess6"/>
    <dgm:cxn modelId="{045B9143-A29B-437D-A8D2-89C9F2D57C99}" srcId="{01FC4A4A-04CB-4D03-B80A-308EC074C910}" destId="{56812FF0-B17E-4B3B-B721-E664EE3E1D72}" srcOrd="2" destOrd="0" parTransId="{75BEAB1A-8E91-495B-A67C-33BABFA09036}" sibTransId="{B238D6A6-54C1-4BDF-A3A8-9A3F70C1EBEE}"/>
    <dgm:cxn modelId="{E63B69CE-B7F4-42DC-9A9C-572E2B430140}" type="presOf" srcId="{01FC4A4A-04CB-4D03-B80A-308EC074C910}" destId="{7EA9228D-FB36-4006-903D-9C45A6FD9866}" srcOrd="0" destOrd="0" presId="urn:microsoft.com/office/officeart/2005/8/layout/hProcess6"/>
    <dgm:cxn modelId="{3D844D3C-71D0-4FCB-8156-36C85D960F9D}" type="presOf" srcId="{185EC5E0-14E5-46E8-AD5F-31CB3945F64C}" destId="{E69B96CB-F685-42F2-AD9A-354BF8E569BD}" srcOrd="1" destOrd="2" presId="urn:microsoft.com/office/officeart/2005/8/layout/hProcess6"/>
    <dgm:cxn modelId="{28C1DCC8-D1E3-4F01-833F-AC77DA778FB4}" srcId="{54B8A63E-4AAD-49F6-9E0B-DCCE1FAE1BC4}" destId="{AAD4DDAF-1C16-4E90-AD68-1532C4A7E634}" srcOrd="2" destOrd="0" parTransId="{F3D1F485-16F5-4D8C-9DE5-3A67150167A2}" sibTransId="{3D973FF9-5ADC-404A-A92C-632832740AC6}"/>
    <dgm:cxn modelId="{B2FC3C6F-263E-460F-9F2A-D240B3BFD202}" srcId="{CE657F14-77A7-4250-968C-EFA3C36B94D9}" destId="{07021D2D-9E12-4EB7-9C5F-3410C925B3F9}" srcOrd="1" destOrd="0" parTransId="{BD241D15-FEC0-4899-A01A-49687975DD7F}" sibTransId="{BECEC2CC-94D9-4E9A-8B64-6EE6659760B0}"/>
    <dgm:cxn modelId="{A03BAB56-FB8C-4EEA-A22C-86FBFD40E287}" type="presOf" srcId="{9479445E-4E6F-488B-9181-A0733441E60C}" destId="{B2720150-B690-4A3B-B464-87AD676BF890}" srcOrd="0" destOrd="0" presId="urn:microsoft.com/office/officeart/2005/8/layout/hProcess6"/>
    <dgm:cxn modelId="{5175492F-667F-4A9F-AAA5-EA26BFBC6783}" srcId="{01FC4A4A-04CB-4D03-B80A-308EC074C910}" destId="{85C7A969-62B8-4DA6-B749-DFBC1710723E}" srcOrd="1" destOrd="0" parTransId="{E620AE8D-93D8-4938-8E7E-A578FB2964BD}" sibTransId="{B3EF1CFF-EC4C-43AF-8AE3-09807F3F8886}"/>
    <dgm:cxn modelId="{3B0BB7A3-BECD-4E0F-A460-50083606E8DD}" type="presParOf" srcId="{2D612295-E2A1-4655-AADF-021307BDA4F5}" destId="{8EE6147C-9EF0-4F31-ADBD-3922A0D9942A}" srcOrd="0" destOrd="0" presId="urn:microsoft.com/office/officeart/2005/8/layout/hProcess6"/>
    <dgm:cxn modelId="{E23046C0-7B15-49A4-B0C1-85A726AC75A4}" type="presParOf" srcId="{8EE6147C-9EF0-4F31-ADBD-3922A0D9942A}" destId="{2AE67B7C-8F9D-474A-8E8C-7A668F24851E}" srcOrd="0" destOrd="0" presId="urn:microsoft.com/office/officeart/2005/8/layout/hProcess6"/>
    <dgm:cxn modelId="{B84C25FF-1A17-4E4D-962B-12779E33D68B}" type="presParOf" srcId="{8EE6147C-9EF0-4F31-ADBD-3922A0D9942A}" destId="{693D02AD-2C51-429C-A29C-BA528FABE702}" srcOrd="1" destOrd="0" presId="urn:microsoft.com/office/officeart/2005/8/layout/hProcess6"/>
    <dgm:cxn modelId="{5D1C039D-4FBF-4858-86E0-60546DAC0304}" type="presParOf" srcId="{8EE6147C-9EF0-4F31-ADBD-3922A0D9942A}" destId="{E69B96CB-F685-42F2-AD9A-354BF8E569BD}" srcOrd="2" destOrd="0" presId="urn:microsoft.com/office/officeart/2005/8/layout/hProcess6"/>
    <dgm:cxn modelId="{49FE4B37-08F7-4CAA-83E9-CCFEB5B775D6}" type="presParOf" srcId="{8EE6147C-9EF0-4F31-ADBD-3922A0D9942A}" destId="{0BF1F6B1-F55A-49A9-A941-69ABC6F81D8F}" srcOrd="3" destOrd="0" presId="urn:microsoft.com/office/officeart/2005/8/layout/hProcess6"/>
    <dgm:cxn modelId="{F35C489B-1609-4BDC-99DC-8C842DBA481E}" type="presParOf" srcId="{2D612295-E2A1-4655-AADF-021307BDA4F5}" destId="{170A9EEB-B785-49C8-9401-16EA3B5594A8}" srcOrd="1" destOrd="0" presId="urn:microsoft.com/office/officeart/2005/8/layout/hProcess6"/>
    <dgm:cxn modelId="{B1196E0E-E9E7-4F4B-A0BC-9D17133102E1}" type="presParOf" srcId="{2D612295-E2A1-4655-AADF-021307BDA4F5}" destId="{64306F8B-21F3-4AA6-B2E4-30553CC46FF7}" srcOrd="2" destOrd="0" presId="urn:microsoft.com/office/officeart/2005/8/layout/hProcess6"/>
    <dgm:cxn modelId="{D3CA175E-FB3B-467B-93D1-F0CEEF6F6030}" type="presParOf" srcId="{64306F8B-21F3-4AA6-B2E4-30553CC46FF7}" destId="{EC5CE3A0-F8E6-456E-81D1-33D0EF4AF579}" srcOrd="0" destOrd="0" presId="urn:microsoft.com/office/officeart/2005/8/layout/hProcess6"/>
    <dgm:cxn modelId="{7BA6A553-EC06-407C-AD32-0E0D44F8485F}" type="presParOf" srcId="{64306F8B-21F3-4AA6-B2E4-30553CC46FF7}" destId="{FD090680-B9AB-4C67-828B-B19F08BBCB02}" srcOrd="1" destOrd="0" presId="urn:microsoft.com/office/officeart/2005/8/layout/hProcess6"/>
    <dgm:cxn modelId="{1EB85AE8-E0FA-48FA-8B2F-789FE12FC243}" type="presParOf" srcId="{64306F8B-21F3-4AA6-B2E4-30553CC46FF7}" destId="{D983931B-D1B6-4CB2-9A39-CFAE71A9E5D0}" srcOrd="2" destOrd="0" presId="urn:microsoft.com/office/officeart/2005/8/layout/hProcess6"/>
    <dgm:cxn modelId="{D11B3079-F32E-4AD0-8DE1-3407218E53DD}" type="presParOf" srcId="{64306F8B-21F3-4AA6-B2E4-30553CC46FF7}" destId="{7EA9228D-FB36-4006-903D-9C45A6FD9866}" srcOrd="3" destOrd="0" presId="urn:microsoft.com/office/officeart/2005/8/layout/hProcess6"/>
    <dgm:cxn modelId="{72D3ED93-D06C-49D1-A1E0-F17A348EB45D}" type="presParOf" srcId="{2D612295-E2A1-4655-AADF-021307BDA4F5}" destId="{BDA78DA2-1368-408D-AE14-415AEC3A58D3}" srcOrd="3" destOrd="0" presId="urn:microsoft.com/office/officeart/2005/8/layout/hProcess6"/>
    <dgm:cxn modelId="{1770C725-A01A-43F1-BDFD-49DE5F98C030}" type="presParOf" srcId="{2D612295-E2A1-4655-AADF-021307BDA4F5}" destId="{15A24EB2-8244-4CBE-A0E9-A61361E075E0}" srcOrd="4" destOrd="0" presId="urn:microsoft.com/office/officeart/2005/8/layout/hProcess6"/>
    <dgm:cxn modelId="{D960098A-738E-4172-BA71-5521E037248F}" type="presParOf" srcId="{15A24EB2-8244-4CBE-A0E9-A61361E075E0}" destId="{296E0A18-F8EC-4BFE-8278-E4FE7AA1EEFF}" srcOrd="0" destOrd="0" presId="urn:microsoft.com/office/officeart/2005/8/layout/hProcess6"/>
    <dgm:cxn modelId="{BDB69B28-85DD-4523-B1D2-D32F9E1CCBE2}" type="presParOf" srcId="{15A24EB2-8244-4CBE-A0E9-A61361E075E0}" destId="{B2720150-B690-4A3B-B464-87AD676BF890}" srcOrd="1" destOrd="0" presId="urn:microsoft.com/office/officeart/2005/8/layout/hProcess6"/>
    <dgm:cxn modelId="{72CAA2B5-DA4C-4AC2-9BC5-D5C2488FFC14}" type="presParOf" srcId="{15A24EB2-8244-4CBE-A0E9-A61361E075E0}" destId="{F3B6F0F4-B392-4108-B9BF-27D49C36338B}" srcOrd="2" destOrd="0" presId="urn:microsoft.com/office/officeart/2005/8/layout/hProcess6"/>
    <dgm:cxn modelId="{A0F3E79B-5253-41E7-B63E-398970AFA641}" type="presParOf" srcId="{15A24EB2-8244-4CBE-A0E9-A61361E075E0}" destId="{96AAF8B6-446E-439A-8A92-771AD1A33DDA}" srcOrd="3" destOrd="0" presId="urn:microsoft.com/office/officeart/2005/8/layout/hProcess6"/>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93D02AD-2C51-429C-A29C-BA528FABE702}">
      <dsp:nvSpPr>
        <dsp:cNvPr id="0" name=""/>
        <dsp:cNvSpPr/>
      </dsp:nvSpPr>
      <dsp:spPr>
        <a:xfrm>
          <a:off x="213360" y="243252"/>
          <a:ext cx="1868702" cy="1311801"/>
        </a:xfrm>
        <a:prstGeom prst="rightArrow">
          <a:avLst>
            <a:gd name="adj1" fmla="val 70000"/>
            <a:gd name="adj2" fmla="val 50000"/>
          </a:avLst>
        </a:prstGeom>
        <a:solidFill>
          <a:schemeClr val="accent2">
            <a:tint val="40000"/>
            <a:alpha val="90000"/>
            <a:hueOff val="0"/>
            <a:satOff val="0"/>
            <a:lumOff val="0"/>
            <a:alphaOff val="0"/>
          </a:schemeClr>
        </a:solidFill>
        <a:ln>
          <a:noFill/>
        </a:ln>
        <a:effectLst/>
        <a:sp3d z="-400500" extrusionH="63500" contourW="12700" prstMaterial="matte">
          <a:contourClr>
            <a:schemeClr val="lt1"/>
          </a:contourClr>
        </a:sp3d>
      </dsp:spPr>
      <dsp:style>
        <a:lnRef idx="0">
          <a:scrgbClr r="0" g="0" b="0"/>
        </a:lnRef>
        <a:fillRef idx="1">
          <a:scrgbClr r="0" g="0" b="0"/>
        </a:fillRef>
        <a:effectRef idx="2">
          <a:scrgbClr r="0" g="0" b="0"/>
        </a:effectRef>
        <a:fontRef idx="minor"/>
      </dsp:style>
      <dsp:txBody>
        <a:bodyPr spcFirstLastPara="0" vert="horz" wrap="square" lIns="27940" tIns="6985" rIns="13970" bIns="6985" numCol="1" spcCol="1270" anchor="ctr" anchorCtr="0">
          <a:noAutofit/>
        </a:bodyPr>
        <a:lstStyle/>
        <a:p>
          <a:pPr marL="57150" lvl="1" indent="-57150" algn="ctr" defTabSz="488950">
            <a:lnSpc>
              <a:spcPct val="90000"/>
            </a:lnSpc>
            <a:spcBef>
              <a:spcPct val="0"/>
            </a:spcBef>
            <a:spcAft>
              <a:spcPct val="15000"/>
            </a:spcAft>
            <a:buChar char="••"/>
          </a:pPr>
          <a:r>
            <a:rPr lang="tr-TR" sz="1100" kern="1200"/>
            <a:t>Kabul</a:t>
          </a:r>
        </a:p>
        <a:p>
          <a:pPr marL="57150" lvl="1" indent="-57150" algn="ctr" defTabSz="488950">
            <a:lnSpc>
              <a:spcPct val="90000"/>
            </a:lnSpc>
            <a:spcBef>
              <a:spcPct val="0"/>
            </a:spcBef>
            <a:spcAft>
              <a:spcPct val="15000"/>
            </a:spcAft>
            <a:buChar char="••"/>
          </a:pPr>
          <a:r>
            <a:rPr lang="tr-TR" sz="1100" kern="1200"/>
            <a:t>Tartı </a:t>
          </a:r>
        </a:p>
        <a:p>
          <a:pPr marL="57150" lvl="1" indent="-57150" algn="ctr" defTabSz="488950">
            <a:lnSpc>
              <a:spcPct val="90000"/>
            </a:lnSpc>
            <a:spcBef>
              <a:spcPct val="0"/>
            </a:spcBef>
            <a:spcAft>
              <a:spcPct val="15000"/>
            </a:spcAft>
            <a:buChar char="••"/>
          </a:pPr>
          <a:r>
            <a:rPr lang="tr-TR" sz="1100" kern="1200"/>
            <a:t>Stok</a:t>
          </a:r>
        </a:p>
      </dsp:txBody>
      <dsp:txXfrm>
        <a:off x="680536" y="440022"/>
        <a:ext cx="942397" cy="918261"/>
      </dsp:txXfrm>
    </dsp:sp>
    <dsp:sp modelId="{0BF1F6B1-F55A-49A9-A941-69ABC6F81D8F}">
      <dsp:nvSpPr>
        <dsp:cNvPr id="0" name=""/>
        <dsp:cNvSpPr/>
      </dsp:nvSpPr>
      <dsp:spPr>
        <a:xfrm>
          <a:off x="0" y="434077"/>
          <a:ext cx="750350" cy="750350"/>
        </a:xfrm>
        <a:prstGeom prst="ellipse">
          <a:avLst/>
        </a:prstGeom>
        <a:solidFill>
          <a:schemeClr val="accent2">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tr-TR" sz="1400" kern="1200"/>
            <a:t>Giriş</a:t>
          </a:r>
        </a:p>
      </dsp:txBody>
      <dsp:txXfrm>
        <a:off x="109886" y="543963"/>
        <a:ext cx="530578" cy="530578"/>
      </dsp:txXfrm>
    </dsp:sp>
    <dsp:sp modelId="{FD090680-B9AB-4C67-828B-B19F08BBCB02}">
      <dsp:nvSpPr>
        <dsp:cNvPr id="0" name=""/>
        <dsp:cNvSpPr/>
      </dsp:nvSpPr>
      <dsp:spPr>
        <a:xfrm>
          <a:off x="2290556" y="228022"/>
          <a:ext cx="2276968" cy="1311801"/>
        </a:xfrm>
        <a:prstGeom prst="rightArrow">
          <a:avLst>
            <a:gd name="adj1" fmla="val 70000"/>
            <a:gd name="adj2" fmla="val 50000"/>
          </a:avLst>
        </a:prstGeom>
        <a:solidFill>
          <a:schemeClr val="accent3">
            <a:tint val="40000"/>
            <a:alpha val="90000"/>
            <a:hueOff val="0"/>
            <a:satOff val="0"/>
            <a:lumOff val="0"/>
            <a:alphaOff val="0"/>
          </a:schemeClr>
        </a:solidFill>
        <a:ln>
          <a:noFill/>
        </a:ln>
        <a:effectLst/>
        <a:sp3d z="-400500" extrusionH="63500" contourW="12700" prstMaterial="matte">
          <a:contourClr>
            <a:schemeClr val="lt1"/>
          </a:contourClr>
        </a:sp3d>
      </dsp:spPr>
      <dsp:style>
        <a:lnRef idx="0">
          <a:scrgbClr r="0" g="0" b="0"/>
        </a:lnRef>
        <a:fillRef idx="1">
          <a:scrgbClr r="0" g="0" b="0"/>
        </a:fillRef>
        <a:effectRef idx="2">
          <a:scrgbClr r="0" g="0" b="0"/>
        </a:effectRef>
        <a:fontRef idx="minor"/>
      </dsp:style>
      <dsp:txBody>
        <a:bodyPr spcFirstLastPara="0" vert="horz" wrap="square" lIns="27940" tIns="6985" rIns="13970" bIns="6985" numCol="1" spcCol="1270" anchor="ctr" anchorCtr="0">
          <a:noAutofit/>
        </a:bodyPr>
        <a:lstStyle/>
        <a:p>
          <a:pPr marL="57150" lvl="1" indent="-57150" algn="ctr" defTabSz="488950">
            <a:lnSpc>
              <a:spcPct val="90000"/>
            </a:lnSpc>
            <a:spcBef>
              <a:spcPct val="0"/>
            </a:spcBef>
            <a:spcAft>
              <a:spcPct val="15000"/>
            </a:spcAft>
            <a:buChar char="••"/>
          </a:pPr>
          <a:r>
            <a:rPr lang="tr-TR" sz="1100" kern="1200"/>
            <a:t>Yükleme</a:t>
          </a:r>
        </a:p>
        <a:p>
          <a:pPr marL="57150" lvl="1" indent="-57150" algn="ctr" defTabSz="488950">
            <a:lnSpc>
              <a:spcPct val="90000"/>
            </a:lnSpc>
            <a:spcBef>
              <a:spcPct val="0"/>
            </a:spcBef>
            <a:spcAft>
              <a:spcPct val="15000"/>
            </a:spcAft>
            <a:buChar char="••"/>
          </a:pPr>
          <a:r>
            <a:rPr lang="tr-TR" sz="1100" kern="1200"/>
            <a:t>Ön Ayırma</a:t>
          </a:r>
        </a:p>
        <a:p>
          <a:pPr marL="57150" lvl="1" indent="-57150" algn="ctr" defTabSz="488950">
            <a:lnSpc>
              <a:spcPct val="90000"/>
            </a:lnSpc>
            <a:spcBef>
              <a:spcPct val="0"/>
            </a:spcBef>
            <a:spcAft>
              <a:spcPct val="15000"/>
            </a:spcAft>
            <a:buChar char="••"/>
          </a:pPr>
          <a:r>
            <a:rPr lang="tr-TR" sz="1100" kern="1200"/>
            <a:t>İleri Ayırma</a:t>
          </a:r>
        </a:p>
      </dsp:txBody>
      <dsp:txXfrm>
        <a:off x="2859798" y="424792"/>
        <a:ext cx="1248596" cy="918261"/>
      </dsp:txXfrm>
    </dsp:sp>
    <dsp:sp modelId="{7EA9228D-FB36-4006-903D-9C45A6FD9866}">
      <dsp:nvSpPr>
        <dsp:cNvPr id="0" name=""/>
        <dsp:cNvSpPr/>
      </dsp:nvSpPr>
      <dsp:spPr>
        <a:xfrm>
          <a:off x="2043713" y="405631"/>
          <a:ext cx="769844" cy="750350"/>
        </a:xfrm>
        <a:prstGeom prst="ellipse">
          <a:avLst/>
        </a:prstGeom>
        <a:solidFill>
          <a:schemeClr val="accent3">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tr-TR" sz="1400" kern="1200"/>
            <a:t>Ayırma</a:t>
          </a:r>
        </a:p>
      </dsp:txBody>
      <dsp:txXfrm>
        <a:off x="2156454" y="515517"/>
        <a:ext cx="544362" cy="530578"/>
      </dsp:txXfrm>
    </dsp:sp>
    <dsp:sp modelId="{B2720150-B690-4A3B-B464-87AD676BF890}">
      <dsp:nvSpPr>
        <dsp:cNvPr id="0" name=""/>
        <dsp:cNvSpPr/>
      </dsp:nvSpPr>
      <dsp:spPr>
        <a:xfrm>
          <a:off x="4750421" y="159441"/>
          <a:ext cx="1816748" cy="1311801"/>
        </a:xfrm>
        <a:prstGeom prst="rightArrow">
          <a:avLst>
            <a:gd name="adj1" fmla="val 70000"/>
            <a:gd name="adj2" fmla="val 50000"/>
          </a:avLst>
        </a:prstGeom>
        <a:solidFill>
          <a:schemeClr val="accent4">
            <a:tint val="40000"/>
            <a:alpha val="90000"/>
            <a:hueOff val="0"/>
            <a:satOff val="0"/>
            <a:lumOff val="0"/>
            <a:alphaOff val="0"/>
          </a:schemeClr>
        </a:solidFill>
        <a:ln>
          <a:noFill/>
        </a:ln>
        <a:effectLst/>
        <a:sp3d z="-400500" extrusionH="63500" contourW="12700" prstMaterial="matte">
          <a:contourClr>
            <a:schemeClr val="lt1"/>
          </a:contourClr>
        </a:sp3d>
      </dsp:spPr>
      <dsp:style>
        <a:lnRef idx="0">
          <a:scrgbClr r="0" g="0" b="0"/>
        </a:lnRef>
        <a:fillRef idx="1">
          <a:scrgbClr r="0" g="0" b="0"/>
        </a:fillRef>
        <a:effectRef idx="2">
          <a:scrgbClr r="0" g="0" b="0"/>
        </a:effectRef>
        <a:fontRef idx="minor"/>
      </dsp:style>
      <dsp:txBody>
        <a:bodyPr spcFirstLastPara="0" vert="horz" wrap="square" lIns="27940" tIns="6985" rIns="13970" bIns="6985" numCol="1" spcCol="1270" anchor="ctr" anchorCtr="0">
          <a:noAutofit/>
        </a:bodyPr>
        <a:lstStyle/>
        <a:p>
          <a:pPr marL="57150" lvl="1" indent="-57150" algn="ctr" defTabSz="488950">
            <a:lnSpc>
              <a:spcPct val="90000"/>
            </a:lnSpc>
            <a:spcBef>
              <a:spcPct val="0"/>
            </a:spcBef>
            <a:spcAft>
              <a:spcPct val="15000"/>
            </a:spcAft>
            <a:buChar char="••"/>
          </a:pPr>
          <a:r>
            <a:rPr lang="tr-TR" sz="1100" kern="1200"/>
            <a:t>Stok</a:t>
          </a:r>
        </a:p>
        <a:p>
          <a:pPr marL="57150" lvl="1" indent="-57150" algn="ctr" defTabSz="488950">
            <a:lnSpc>
              <a:spcPct val="90000"/>
            </a:lnSpc>
            <a:spcBef>
              <a:spcPct val="0"/>
            </a:spcBef>
            <a:spcAft>
              <a:spcPct val="15000"/>
            </a:spcAft>
            <a:buChar char="••"/>
          </a:pPr>
          <a:r>
            <a:rPr lang="tr-TR" sz="1100" kern="1200"/>
            <a:t>Tartı</a:t>
          </a:r>
        </a:p>
        <a:p>
          <a:pPr marL="57150" lvl="1" indent="-57150" algn="ctr" defTabSz="488950">
            <a:lnSpc>
              <a:spcPct val="90000"/>
            </a:lnSpc>
            <a:spcBef>
              <a:spcPct val="0"/>
            </a:spcBef>
            <a:spcAft>
              <a:spcPct val="15000"/>
            </a:spcAft>
            <a:buChar char="••"/>
          </a:pPr>
          <a:r>
            <a:rPr lang="tr-TR" sz="1100" kern="1200"/>
            <a:t>Sevk</a:t>
          </a:r>
        </a:p>
      </dsp:txBody>
      <dsp:txXfrm>
        <a:off x="5204608" y="356211"/>
        <a:ext cx="903431" cy="918261"/>
      </dsp:txXfrm>
    </dsp:sp>
    <dsp:sp modelId="{96AAF8B6-446E-439A-8A92-771AD1A33DDA}">
      <dsp:nvSpPr>
        <dsp:cNvPr id="0" name=""/>
        <dsp:cNvSpPr/>
      </dsp:nvSpPr>
      <dsp:spPr>
        <a:xfrm>
          <a:off x="4441308" y="350593"/>
          <a:ext cx="750350" cy="750350"/>
        </a:xfrm>
        <a:prstGeom prst="ellipse">
          <a:avLst/>
        </a:prstGeom>
        <a:solidFill>
          <a:schemeClr val="accent4">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tr-TR" sz="1400" kern="1200"/>
            <a:t>Çıkış</a:t>
          </a:r>
        </a:p>
      </dsp:txBody>
      <dsp:txXfrm>
        <a:off x="4551194" y="460479"/>
        <a:ext cx="530578" cy="530578"/>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6">
  <dgm:title val=""/>
  <dgm:desc val=""/>
  <dgm:catLst>
    <dgm:cat type="process"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theList">
    <dgm:varLst>
      <dgm:dir/>
      <dgm:animLvl val="lvl"/>
      <dgm:resizeHandles val="exact"/>
    </dgm:varLst>
    <dgm:choose name="Name0">
      <dgm:if name="Name1" func="var" arg="dir" op="equ" val="norm">
        <dgm:alg type="lin">
          <dgm:param type="linDir" val="fromL"/>
          <dgm:param type="nodeHorzAlign" val="l"/>
        </dgm:alg>
      </dgm:if>
      <dgm:else name="Name2">
        <dgm:alg type="lin">
          <dgm:param type="linDir" val="fromR"/>
          <dgm:param type="nodeHorzAlign" val="r"/>
        </dgm:alg>
      </dgm:else>
    </dgm:choose>
    <dgm:shape xmlns:r="http://schemas.openxmlformats.org/officeDocument/2006/relationships" r:blip="">
      <dgm:adjLst/>
    </dgm:shape>
    <dgm:presOf/>
    <dgm:constrLst>
      <dgm:constr type="w" for="ch" forName="compNode" refType="w"/>
      <dgm:constr type="h" for="ch" forName="compNode" refType="w" refFor="ch" refForName="compNode" fact="0.7"/>
      <dgm:constr type="ctrY" for="ch" forName="compNode" refType="h" fact="0.5"/>
      <dgm:constr type="w" for="ch" forName="aSpace" refType="w" fact="0.05"/>
      <dgm:constr type="primFontSz" for="des" forName="childTextHidden" op="equ" val="65"/>
      <dgm:constr type="primFontSz" for="des" forName="parentText" op="equ"/>
    </dgm:constrLst>
    <dgm:ruleLst/>
    <dgm:forEach name="aNodeForEach" axis="ch" ptType="node">
      <dgm:layoutNode name="compNode">
        <dgm:alg type="composite">
          <dgm:param type="ar" val="1.43"/>
        </dgm:alg>
        <dgm:shape xmlns:r="http://schemas.openxmlformats.org/officeDocument/2006/relationships" r:blip="">
          <dgm:adjLst/>
        </dgm:shape>
        <dgm:presOf/>
        <dgm:choose name="Name3">
          <dgm:if name="Name4" func="var" arg="dir" op="equ" val="norm">
            <dgm:constrLst>
              <dgm:constr type="w" for="ch" forName="childTextVisible" refType="w" fact="0.8"/>
              <dgm:constr type="h" for="ch" forName="childTextVisible" refType="h"/>
              <dgm:constr type="r" for="ch" forName="childTextVisible" refType="w"/>
              <dgm:constr type="w" for="ch" forName="childTextHidden" refType="w" fact="0.6"/>
              <dgm:constr type="h" for="ch" forName="childTextHidden" refType="h"/>
              <dgm:constr type="r" for="ch" forName="childTextHidden" refType="w"/>
              <dgm:constr type="l" for="ch" forName="parentText"/>
              <dgm:constr type="w" for="ch" forName="parentText" refType="w" fact="0.4"/>
              <dgm:constr type="h" for="ch" forName="parentText" refType="w" refFor="ch" refForName="parentText" op="equ"/>
              <dgm:constr type="ctrY" for="ch" forName="parentText" refType="h" fact="0.5"/>
            </dgm:constrLst>
          </dgm:if>
          <dgm:else name="Name5">
            <dgm:constrLst>
              <dgm:constr type="w" for="ch" forName="childTextVisible" refType="w" fact="0.8"/>
              <dgm:constr type="h" for="ch" forName="childTextVisible" refType="h"/>
              <dgm:constr type="l" for="ch" forName="childTextVisible"/>
              <dgm:constr type="w" for="ch" forName="childTextHidden" refType="w" fact="0.6"/>
              <dgm:constr type="h" for="ch" forName="childTextHidden" refType="h"/>
              <dgm:constr type="l" for="ch" forName="childTextHidden"/>
              <dgm:constr type="r" for="ch" forName="parentText" refType="w"/>
              <dgm:constr type="w" for="ch" forName="parentText" refType="w" fact="0.4"/>
              <dgm:constr type="h" for="ch" forName="parentText" refType="w" refFor="ch" refForName="parentText" op="equ"/>
              <dgm:constr type="ctrY" for="ch" forName="parentText" refType="h" fact="0.5"/>
            </dgm:constrLst>
          </dgm:else>
        </dgm:choose>
        <dgm:ruleLst/>
        <dgm:layoutNode name="noGeometry">
          <dgm:alg type="sp"/>
          <dgm:shape xmlns:r="http://schemas.openxmlformats.org/officeDocument/2006/relationships" r:blip="">
            <dgm:adjLst/>
          </dgm:shape>
          <dgm:presOf/>
          <dgm:constrLst/>
          <dgm:ruleLst/>
        </dgm:layoutNode>
        <dgm:layoutNode name="childTextVisible" styleLbl="bgAccFollowNode1">
          <dgm:varLst>
            <dgm:bulletEnabled val="1"/>
          </dgm:varLst>
          <dgm:alg type="sp"/>
          <dgm:choose name="Name6">
            <dgm:if name="Name7" func="var" arg="dir" op="equ" val="norm">
              <dgm:shape xmlns:r="http://schemas.openxmlformats.org/officeDocument/2006/relationships" type="rightArrow" r:blip="">
                <dgm:adjLst>
                  <dgm:adj idx="1" val="0.7"/>
                  <dgm:adj idx="2" val="0.5"/>
                </dgm:adjLst>
              </dgm:shape>
            </dgm:if>
            <dgm:else name="Name8">
              <dgm:shape xmlns:r="http://schemas.openxmlformats.org/officeDocument/2006/relationships" type="leftArrow" r:blip="">
                <dgm:adjLst>
                  <dgm:adj idx="1" val="0.7"/>
                  <dgm:adj idx="2" val="0.5"/>
                </dgm:adjLst>
              </dgm:shape>
            </dgm:else>
          </dgm:choose>
          <dgm:presOf axis="des" ptType="node"/>
          <dgm:constrLst/>
          <dgm:ruleLst/>
        </dgm:layoutNode>
        <dgm:layoutNode name="childTextHidden" styleLbl="bgAccFollowNode1">
          <dgm:choose name="Name9">
            <dgm:if name="Name10" axis="des followSib" ptType="node node" st="1 1" cnt="1 0" func="cnt" op="gte" val="1">
              <dgm:alg type="tx">
                <dgm:param type="stBulletLvl" val="1"/>
                <dgm:param type="txAnchorVertCh" val="mid"/>
              </dgm:alg>
            </dgm:if>
            <dgm:else name="Name11">
              <dgm:alg type="tx">
                <dgm:param type="stBulletLvl" val="2"/>
                <dgm:param type="txAnchorVertCh" val="mid"/>
              </dgm:alg>
            </dgm:else>
          </dgm:choose>
          <dgm:choose name="Name12">
            <dgm:if name="Name13" func="var" arg="dir" op="equ" val="norm">
              <dgm:shape xmlns:r="http://schemas.openxmlformats.org/officeDocument/2006/relationships" type="rightArrow" r:blip="" hideGeom="1">
                <dgm:adjLst>
                  <dgm:adj idx="1" val="0.7"/>
                  <dgm:adj idx="2" val="0.5"/>
                </dgm:adjLst>
              </dgm:shape>
            </dgm:if>
            <dgm:else name="Name14">
              <dgm:shape xmlns:r="http://schemas.openxmlformats.org/officeDocument/2006/relationships" type="leftArrow" r:blip="" hideGeom="1">
                <dgm:adjLst>
                  <dgm:adj idx="1" val="0.7"/>
                  <dgm:adj idx="2" val="0.5"/>
                </dgm:adjLst>
              </dgm:shape>
            </dgm:else>
          </dgm:choose>
          <dgm:presOf axis="des" ptType="node"/>
          <dgm:constrLst>
            <dgm:constr type="secFontSz" refType="primFontSz"/>
            <dgm:constr type="tMarg" refType="primFontSz" fact="0.05"/>
            <dgm:constr type="bMarg" refType="primFontSz" fact="0.05"/>
            <dgm:constr type="rMarg" refType="primFontSz" fact="0.1"/>
            <dgm:constr type="lMarg" refType="primFontSz" fact="0.2"/>
          </dgm:constrLst>
          <dgm:ruleLst>
            <dgm:rule type="primFontSz" val="5" fact="NaN" max="NaN"/>
          </dgm:ruleLst>
        </dgm:layoutNode>
        <dgm:layoutNode name="parentText" styleLbl="node1">
          <dgm:varLst>
            <dgm:chMax val="1"/>
            <dgm:bulletEnabled val="1"/>
          </dgm:varLst>
          <dgm:alg type="tx"/>
          <dgm:shape xmlns:r="http://schemas.openxmlformats.org/officeDocument/2006/relationships" type="ellipse" r:blip="">
            <dgm:adjLst/>
          </dgm:shape>
          <dgm:presOf axis="self"/>
          <dgm:constrLst>
            <dgm:constr type="primFontSz" val="65"/>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choose name="Name15">
        <dgm:if name="Name16" axis="self" ptType="node" func="revPos" op="gte" val="2">
          <dgm:layoutNode name="aSpace">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5">
  <dgm:title val=""/>
  <dgm:desc val=""/>
  <dgm:catLst>
    <dgm:cat type="3D" pri="11500"/>
  </dgm:catLst>
  <dgm:scene3d>
    <a:camera prst="isometricOffAxis2Left" zoom="95000"/>
    <a:lightRig rig="flat" dir="t"/>
  </dgm:scene3d>
  <dgm:styleLbl name="node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381000" contourW="38100" prstMaterial="matte">
      <a:contourClr>
        <a:schemeClr val="lt1"/>
      </a:contourClr>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z="5715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81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52400" extrusionH="1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z="-38100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381000" prstMaterial="matte"/>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400500" extrusionH="6350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150" extrusionH="12700" prstMaterial="flat">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2700" prstMaterial="flat">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63500" extrusionH="6350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400500" extrusionH="63500" contourW="12700" prstMaterial="matte">
      <a:contourClr>
        <a:schemeClr val="lt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40050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4005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15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1202</Words>
  <Characters>6858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ErsiN</dc:creator>
  <cp:keywords/>
  <dc:description/>
  <cp:lastModifiedBy>ErsiN</cp:lastModifiedBy>
  <cp:revision>5</cp:revision>
  <cp:lastPrinted>2018-02-21T14:34:00Z</cp:lastPrinted>
  <dcterms:created xsi:type="dcterms:W3CDTF">2018-02-26T13:56:00Z</dcterms:created>
  <dcterms:modified xsi:type="dcterms:W3CDTF">2018-02-27T11:03:00Z</dcterms:modified>
</cp:coreProperties>
</file>